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0238A78" w14:textId="5A98CA39" w:rsidR="00951AC2" w:rsidRPr="00F5429C" w:rsidRDefault="00951AC2" w:rsidP="00951AC2">
      <w:pPr>
        <w:tabs>
          <w:tab w:val="left" w:pos="1037"/>
        </w:tabs>
        <w:jc w:val="center"/>
        <w:rPr>
          <w:rFonts w:ascii="Arial" w:hAnsi="Arial" w:cs="Arial"/>
          <w:b/>
          <w:sz w:val="22"/>
          <w:szCs w:val="22"/>
        </w:rPr>
      </w:pPr>
    </w:p>
    <w:p w14:paraId="2E83ED78" w14:textId="77777777" w:rsidR="00951AC2" w:rsidRPr="00F5429C" w:rsidRDefault="00951AC2" w:rsidP="00951AC2">
      <w:pPr>
        <w:tabs>
          <w:tab w:val="left" w:pos="1037"/>
        </w:tabs>
        <w:jc w:val="center"/>
        <w:rPr>
          <w:rFonts w:ascii="Arial" w:hAnsi="Arial" w:cs="Arial"/>
          <w:b/>
          <w:sz w:val="22"/>
          <w:szCs w:val="22"/>
        </w:rPr>
      </w:pPr>
    </w:p>
    <w:p w14:paraId="1639E033" w14:textId="77777777" w:rsidR="00951AC2" w:rsidRPr="00F5429C" w:rsidRDefault="00951AC2" w:rsidP="00951AC2">
      <w:pPr>
        <w:tabs>
          <w:tab w:val="left" w:pos="1037"/>
        </w:tabs>
        <w:jc w:val="center"/>
        <w:rPr>
          <w:rFonts w:ascii="Arial" w:hAnsi="Arial" w:cs="Arial"/>
          <w:b/>
          <w:sz w:val="22"/>
          <w:szCs w:val="22"/>
        </w:rPr>
      </w:pPr>
    </w:p>
    <w:p w14:paraId="455AC291" w14:textId="77777777" w:rsidR="00951AC2" w:rsidRPr="00F5429C" w:rsidRDefault="00951AC2" w:rsidP="00951AC2">
      <w:pPr>
        <w:tabs>
          <w:tab w:val="left" w:pos="1037"/>
        </w:tabs>
        <w:jc w:val="center"/>
        <w:rPr>
          <w:rFonts w:ascii="Arial" w:hAnsi="Arial" w:cs="Arial"/>
          <w:b/>
          <w:sz w:val="22"/>
          <w:szCs w:val="22"/>
        </w:rPr>
      </w:pPr>
    </w:p>
    <w:p w14:paraId="45E71DCD" w14:textId="77777777" w:rsidR="00336B10" w:rsidRPr="00F5429C" w:rsidRDefault="00336B10" w:rsidP="00336B10">
      <w:pPr>
        <w:tabs>
          <w:tab w:val="left" w:pos="1037"/>
        </w:tabs>
        <w:jc w:val="center"/>
        <w:rPr>
          <w:rFonts w:ascii="Arial" w:hAnsi="Arial" w:cs="Arial"/>
          <w:b/>
          <w:sz w:val="22"/>
          <w:szCs w:val="22"/>
        </w:rPr>
      </w:pPr>
    </w:p>
    <w:p w14:paraId="4E6F153E" w14:textId="77777777" w:rsidR="00336B10" w:rsidRPr="00F5429C" w:rsidRDefault="00336B10" w:rsidP="00336B10">
      <w:pPr>
        <w:tabs>
          <w:tab w:val="left" w:pos="1037"/>
        </w:tabs>
        <w:jc w:val="center"/>
        <w:rPr>
          <w:rFonts w:ascii="Arial" w:hAnsi="Arial" w:cs="Arial"/>
          <w:b/>
          <w:sz w:val="22"/>
          <w:szCs w:val="22"/>
        </w:rPr>
      </w:pPr>
    </w:p>
    <w:p w14:paraId="168EC836" w14:textId="77777777" w:rsidR="00336B10" w:rsidRPr="00F5429C" w:rsidRDefault="00336B10" w:rsidP="00336B10">
      <w:pPr>
        <w:tabs>
          <w:tab w:val="left" w:pos="1037"/>
        </w:tabs>
        <w:jc w:val="center"/>
        <w:rPr>
          <w:rFonts w:ascii="Arial" w:hAnsi="Arial" w:cs="Arial"/>
          <w:b/>
          <w:sz w:val="22"/>
          <w:szCs w:val="22"/>
        </w:rPr>
      </w:pPr>
    </w:p>
    <w:p w14:paraId="7EA38D8A" w14:textId="77777777" w:rsidR="001C0BD7" w:rsidRPr="00F5429C" w:rsidRDefault="001C0BD7" w:rsidP="00336B10">
      <w:pPr>
        <w:tabs>
          <w:tab w:val="left" w:pos="1037"/>
        </w:tabs>
        <w:jc w:val="center"/>
        <w:rPr>
          <w:rFonts w:ascii="Arial" w:hAnsi="Arial" w:cs="Arial"/>
          <w:b/>
          <w:sz w:val="22"/>
          <w:szCs w:val="22"/>
        </w:rPr>
      </w:pPr>
    </w:p>
    <w:p w14:paraId="6379E3BD" w14:textId="77777777" w:rsidR="00336B10" w:rsidRPr="00F5429C" w:rsidRDefault="00336B10" w:rsidP="00336B10">
      <w:pPr>
        <w:tabs>
          <w:tab w:val="left" w:pos="1037"/>
        </w:tabs>
        <w:jc w:val="center"/>
        <w:rPr>
          <w:rFonts w:ascii="Arial" w:hAnsi="Arial" w:cs="Arial"/>
          <w:b/>
          <w:sz w:val="22"/>
          <w:szCs w:val="22"/>
        </w:rPr>
      </w:pPr>
    </w:p>
    <w:p w14:paraId="5622A632" w14:textId="77777777" w:rsidR="00336B10" w:rsidRPr="00F5429C" w:rsidRDefault="00336B10" w:rsidP="00336B10">
      <w:pPr>
        <w:tabs>
          <w:tab w:val="left" w:pos="1037"/>
        </w:tabs>
        <w:jc w:val="center"/>
        <w:rPr>
          <w:rFonts w:ascii="Arial" w:hAnsi="Arial" w:cs="Arial"/>
          <w:b/>
          <w:sz w:val="22"/>
          <w:szCs w:val="22"/>
        </w:rPr>
      </w:pPr>
    </w:p>
    <w:p w14:paraId="0A4EB285" w14:textId="77777777" w:rsidR="00336B10" w:rsidRPr="00F5429C" w:rsidRDefault="00336B10" w:rsidP="00336B10">
      <w:pPr>
        <w:tabs>
          <w:tab w:val="left" w:pos="1037"/>
        </w:tabs>
        <w:jc w:val="center"/>
        <w:rPr>
          <w:rFonts w:ascii="Arial" w:hAnsi="Arial" w:cs="Arial"/>
          <w:b/>
          <w:sz w:val="22"/>
          <w:szCs w:val="22"/>
        </w:rPr>
      </w:pPr>
    </w:p>
    <w:p w14:paraId="49D6C3BB" w14:textId="77777777" w:rsidR="0092716E" w:rsidRPr="00F17A9E" w:rsidRDefault="0092716E" w:rsidP="0092716E">
      <w:pPr>
        <w:tabs>
          <w:tab w:val="left" w:pos="1037"/>
        </w:tabs>
        <w:jc w:val="center"/>
        <w:rPr>
          <w:rFonts w:ascii="Book Antiqua" w:hAnsi="Book Antiqua" w:cs="Arial"/>
          <w:b/>
          <w:sz w:val="20"/>
          <w:szCs w:val="20"/>
          <w:u w:val="single"/>
        </w:rPr>
      </w:pPr>
      <w:r w:rsidRPr="00F17A9E">
        <w:rPr>
          <w:rFonts w:ascii="Book Antiqua" w:hAnsi="Book Antiqua" w:cs="Arial"/>
          <w:b/>
          <w:sz w:val="20"/>
          <w:szCs w:val="20"/>
          <w:u w:val="single"/>
        </w:rPr>
        <w:t>SECTION – V</w:t>
      </w:r>
    </w:p>
    <w:p w14:paraId="4F1FB905" w14:textId="77777777" w:rsidR="0092716E" w:rsidRPr="00E33E9E" w:rsidRDefault="0092716E" w:rsidP="0092716E">
      <w:pPr>
        <w:tabs>
          <w:tab w:val="left" w:pos="1037"/>
        </w:tabs>
        <w:jc w:val="center"/>
        <w:rPr>
          <w:rFonts w:ascii="Book Antiqua" w:hAnsi="Book Antiqua" w:cs="Arial"/>
          <w:b/>
          <w:sz w:val="20"/>
          <w:szCs w:val="20"/>
        </w:rPr>
      </w:pPr>
    </w:p>
    <w:p w14:paraId="0F09D7BA" w14:textId="77777777" w:rsidR="0092716E" w:rsidRPr="00E33E9E" w:rsidRDefault="0092716E" w:rsidP="0092716E">
      <w:pPr>
        <w:tabs>
          <w:tab w:val="left" w:pos="1037"/>
        </w:tabs>
        <w:jc w:val="center"/>
        <w:rPr>
          <w:rFonts w:ascii="Book Antiqua" w:hAnsi="Book Antiqua" w:cs="Arial"/>
          <w:b/>
          <w:sz w:val="20"/>
          <w:szCs w:val="20"/>
        </w:rPr>
      </w:pPr>
    </w:p>
    <w:p w14:paraId="07A5A50F" w14:textId="77777777" w:rsidR="0092716E" w:rsidRPr="006E31A9" w:rsidRDefault="0092716E" w:rsidP="0092716E">
      <w:pPr>
        <w:tabs>
          <w:tab w:val="left" w:pos="1037"/>
        </w:tabs>
        <w:jc w:val="center"/>
        <w:rPr>
          <w:rFonts w:ascii="Book Antiqua" w:hAnsi="Book Antiqua" w:cs="Arial"/>
          <w:b/>
          <w:sz w:val="28"/>
          <w:szCs w:val="28"/>
        </w:rPr>
      </w:pPr>
      <w:r w:rsidRPr="006E31A9">
        <w:rPr>
          <w:rFonts w:ascii="Book Antiqua" w:hAnsi="Book Antiqua" w:cs="Arial"/>
          <w:b/>
          <w:sz w:val="28"/>
          <w:szCs w:val="28"/>
          <w:u w:val="single"/>
        </w:rPr>
        <w:t>SPECIAL CONDITIONS OF CONTRACT (SCC</w:t>
      </w:r>
      <w:r w:rsidRPr="006E31A9">
        <w:rPr>
          <w:rFonts w:ascii="Book Antiqua" w:hAnsi="Book Antiqua" w:cs="Arial"/>
          <w:b/>
          <w:sz w:val="28"/>
          <w:szCs w:val="28"/>
        </w:rPr>
        <w:t>)</w:t>
      </w:r>
    </w:p>
    <w:p w14:paraId="78B9E38C" w14:textId="77777777" w:rsidR="0092716E" w:rsidRPr="00E33E9E" w:rsidRDefault="0092716E" w:rsidP="0092716E">
      <w:pPr>
        <w:jc w:val="center"/>
        <w:rPr>
          <w:rFonts w:ascii="Book Antiqua" w:hAnsi="Book Antiqua" w:cs="Arial"/>
          <w:b/>
          <w:bCs/>
          <w:sz w:val="20"/>
          <w:szCs w:val="20"/>
        </w:rPr>
      </w:pPr>
    </w:p>
    <w:p w14:paraId="0E5B6D6B" w14:textId="77777777" w:rsidR="0092716E" w:rsidRPr="00E33E9E" w:rsidRDefault="0092716E" w:rsidP="0092716E">
      <w:pPr>
        <w:rPr>
          <w:rFonts w:ascii="Book Antiqua" w:hAnsi="Book Antiqua" w:cs="Arial"/>
          <w:sz w:val="20"/>
          <w:szCs w:val="20"/>
        </w:rPr>
      </w:pPr>
    </w:p>
    <w:p w14:paraId="64816993" w14:textId="62B436B9" w:rsidR="0092716E" w:rsidRDefault="0092716E" w:rsidP="0092716E">
      <w:pPr>
        <w:rPr>
          <w:rFonts w:ascii="Book Antiqua" w:hAnsi="Book Antiqua" w:cs="Arial"/>
          <w:b/>
          <w:bCs/>
          <w:sz w:val="20"/>
          <w:szCs w:val="20"/>
          <w:lang w:val="en-GB"/>
        </w:rPr>
      </w:pPr>
      <w:r w:rsidRPr="006B604E">
        <w:rPr>
          <w:rFonts w:ascii="Book Antiqua" w:hAnsi="Book Antiqua" w:cs="Arial"/>
          <w:b/>
          <w:bCs/>
          <w:sz w:val="20"/>
          <w:szCs w:val="20"/>
          <w:u w:val="single"/>
          <w:lang w:val="en-GB"/>
        </w:rPr>
        <w:t>Name of the Package</w:t>
      </w:r>
      <w:r>
        <w:rPr>
          <w:rFonts w:ascii="Book Antiqua" w:hAnsi="Book Antiqua" w:cs="Arial"/>
          <w:b/>
          <w:bCs/>
          <w:sz w:val="20"/>
          <w:szCs w:val="20"/>
          <w:lang w:val="en-GB"/>
        </w:rPr>
        <w:t xml:space="preserve">: </w:t>
      </w:r>
      <w:r w:rsidR="002A2AFD" w:rsidRPr="002A2AFD">
        <w:rPr>
          <w:rFonts w:ascii="Book Antiqua" w:hAnsi="Book Antiqua" w:cs="Arial"/>
          <w:b/>
          <w:bCs/>
          <w:color w:val="0000CC"/>
          <w:sz w:val="22"/>
          <w:szCs w:val="22"/>
          <w:lang w:val="en-GB"/>
        </w:rPr>
        <w:t>Replacement of overhead LTAC system and street lighting of POWERGRID Kumarghat colony complex with underground cabling and proper lighting for boundary as per BoQ and instruction of Engineer-in-charge</w:t>
      </w:r>
      <w:r>
        <w:rPr>
          <w:rFonts w:ascii="Book Antiqua" w:hAnsi="Book Antiqua" w:cs="Arial"/>
          <w:b/>
          <w:bCs/>
          <w:sz w:val="20"/>
          <w:szCs w:val="20"/>
          <w:lang w:val="en-GB"/>
        </w:rPr>
        <w:t>.</w:t>
      </w:r>
    </w:p>
    <w:p w14:paraId="53BC2616" w14:textId="77777777" w:rsidR="0092716E" w:rsidRPr="00E33E9E" w:rsidRDefault="0092716E" w:rsidP="0092716E">
      <w:pPr>
        <w:rPr>
          <w:rFonts w:ascii="Book Antiqua" w:hAnsi="Book Antiqua" w:cs="Arial"/>
          <w:sz w:val="20"/>
          <w:szCs w:val="20"/>
        </w:rPr>
      </w:pPr>
    </w:p>
    <w:p w14:paraId="740DF33B" w14:textId="6131148C" w:rsidR="0092716E" w:rsidRPr="00E33E9E" w:rsidRDefault="0092716E" w:rsidP="0092716E">
      <w:pPr>
        <w:autoSpaceDE w:val="0"/>
        <w:autoSpaceDN w:val="0"/>
        <w:adjustRightInd w:val="0"/>
        <w:ind w:left="2880" w:hanging="2880"/>
        <w:jc w:val="center"/>
        <w:rPr>
          <w:rFonts w:ascii="Book Antiqua" w:hAnsi="Book Antiqua" w:cstheme="minorHAnsi"/>
          <w:b/>
          <w:bCs/>
          <w:color w:val="0000FF"/>
          <w:sz w:val="20"/>
          <w:szCs w:val="20"/>
        </w:rPr>
      </w:pPr>
      <w:r w:rsidRPr="00AA3666">
        <w:rPr>
          <w:rFonts w:ascii="Book Antiqua" w:hAnsi="Book Antiqua" w:cstheme="minorHAnsi"/>
          <w:b/>
          <w:sz w:val="20"/>
          <w:szCs w:val="20"/>
          <w:lang w:val="en-GB"/>
        </w:rPr>
        <w:t>Tender Enquiry No.:</w:t>
      </w:r>
      <w:r w:rsidRPr="00E33E9E">
        <w:rPr>
          <w:rFonts w:ascii="Book Antiqua" w:hAnsi="Book Antiqua" w:cstheme="minorHAnsi"/>
          <w:bCs/>
          <w:sz w:val="20"/>
          <w:szCs w:val="20"/>
          <w:lang w:val="en-GB"/>
        </w:rPr>
        <w:t xml:space="preserve"> </w:t>
      </w:r>
      <w:r w:rsidRPr="00452806">
        <w:rPr>
          <w:rFonts w:ascii="Book Antiqua" w:hAnsi="Book Antiqua" w:cs="Arial"/>
          <w:b/>
          <w:bCs/>
          <w:noProof/>
          <w:color w:val="0000FF"/>
          <w:sz w:val="20"/>
          <w:szCs w:val="20"/>
        </w:rPr>
        <w:t>NESH/CSM/OT/PRANIT/</w:t>
      </w:r>
      <w:r>
        <w:rPr>
          <w:rFonts w:ascii="Book Antiqua" w:hAnsi="Book Antiqua" w:cs="Arial"/>
          <w:b/>
          <w:bCs/>
          <w:noProof/>
          <w:color w:val="0000FF"/>
          <w:sz w:val="20"/>
          <w:szCs w:val="20"/>
        </w:rPr>
        <w:t>1500-</w:t>
      </w:r>
      <w:r w:rsidR="007C353C">
        <w:rPr>
          <w:rFonts w:ascii="Book Antiqua" w:hAnsi="Book Antiqua" w:cs="Arial"/>
          <w:b/>
          <w:bCs/>
          <w:noProof/>
          <w:color w:val="0000FF"/>
          <w:sz w:val="20"/>
          <w:szCs w:val="20"/>
        </w:rPr>
        <w:t>1324</w:t>
      </w:r>
      <w:r w:rsidRPr="00452806">
        <w:rPr>
          <w:rFonts w:ascii="Book Antiqua" w:hAnsi="Book Antiqua" w:cs="Arial"/>
          <w:b/>
          <w:bCs/>
          <w:noProof/>
          <w:color w:val="0000FF"/>
          <w:sz w:val="20"/>
          <w:szCs w:val="20"/>
        </w:rPr>
        <w:t xml:space="preserve"> Dated</w:t>
      </w:r>
      <w:r>
        <w:rPr>
          <w:rFonts w:ascii="Book Antiqua" w:hAnsi="Book Antiqua" w:cs="Arial"/>
          <w:b/>
          <w:bCs/>
          <w:noProof/>
          <w:color w:val="0000FF"/>
          <w:sz w:val="20"/>
          <w:szCs w:val="20"/>
        </w:rPr>
        <w:t>:</w:t>
      </w:r>
      <w:r w:rsidR="00C11B79">
        <w:rPr>
          <w:rFonts w:ascii="Book Antiqua" w:hAnsi="Book Antiqua" w:cs="Arial"/>
          <w:b/>
          <w:bCs/>
          <w:noProof/>
          <w:color w:val="0000FF"/>
          <w:sz w:val="20"/>
          <w:szCs w:val="20"/>
        </w:rPr>
        <w:t>11/09/2024</w:t>
      </w:r>
      <w:permStart w:id="1935487725" w:edGrp="everyone"/>
      <w:permEnd w:id="1935487725"/>
    </w:p>
    <w:p w14:paraId="69707399" w14:textId="77777777" w:rsidR="00336B10" w:rsidRPr="00F5429C" w:rsidRDefault="00336B10" w:rsidP="00336B10">
      <w:pPr>
        <w:ind w:left="1080" w:hanging="1080"/>
        <w:jc w:val="center"/>
        <w:rPr>
          <w:rFonts w:ascii="Arial" w:hAnsi="Arial" w:cs="Arial"/>
          <w:sz w:val="22"/>
          <w:szCs w:val="22"/>
        </w:rPr>
        <w:sectPr w:rsidR="00336B10" w:rsidRPr="00F5429C" w:rsidSect="005A7F53">
          <w:pgSz w:w="11909" w:h="16834" w:code="9"/>
          <w:pgMar w:top="1440" w:right="1440" w:bottom="1440" w:left="1800" w:header="720" w:footer="720" w:gutter="0"/>
          <w:pgNumType w:start="1"/>
          <w:cols w:space="720"/>
          <w:docGrid w:linePitch="360"/>
        </w:sectPr>
      </w:pPr>
    </w:p>
    <w:p w14:paraId="43C873ED" w14:textId="77777777" w:rsidR="00F5429C" w:rsidRDefault="00F5429C" w:rsidP="00336B10">
      <w:pPr>
        <w:jc w:val="center"/>
        <w:rPr>
          <w:rFonts w:ascii="Arial" w:hAnsi="Arial" w:cs="Arial"/>
          <w:b/>
          <w:bCs/>
          <w:sz w:val="22"/>
          <w:szCs w:val="22"/>
        </w:rPr>
      </w:pPr>
    </w:p>
    <w:p w14:paraId="586DBB33" w14:textId="77777777" w:rsidR="00733A27" w:rsidRDefault="00733A27" w:rsidP="00733A27">
      <w:pPr>
        <w:ind w:right="-360"/>
        <w:jc w:val="both"/>
        <w:rPr>
          <w:rFonts w:ascii="Book Antiqua" w:hAnsi="Book Antiqua" w:cs="Arial"/>
          <w:sz w:val="20"/>
          <w:szCs w:val="20"/>
        </w:rPr>
      </w:pPr>
      <w:r w:rsidRPr="00E33E9E">
        <w:rPr>
          <w:rFonts w:ascii="Book Antiqua" w:hAnsi="Book Antiqua" w:cs="Arial"/>
          <w:sz w:val="20"/>
          <w:szCs w:val="20"/>
        </w:rPr>
        <w:t xml:space="preserve">The following bid specific data </w:t>
      </w:r>
      <w:r w:rsidRPr="00E33E9E">
        <w:rPr>
          <w:rFonts w:ascii="Book Antiqua" w:hAnsi="Book Antiqua"/>
          <w:sz w:val="20"/>
          <w:szCs w:val="20"/>
        </w:rPr>
        <w:t xml:space="preserve">shall </w:t>
      </w:r>
      <w:r w:rsidRPr="00E33E9E">
        <w:rPr>
          <w:rFonts w:ascii="Book Antiqua" w:hAnsi="Book Antiqua" w:cs="Arial"/>
          <w:sz w:val="20"/>
          <w:szCs w:val="20"/>
        </w:rPr>
        <w:t>amend and/or supplement the provisions in the General Conditions of Contract (GCC)</w:t>
      </w:r>
      <w:r>
        <w:rPr>
          <w:rFonts w:ascii="Book Antiqua" w:hAnsi="Book Antiqua" w:cs="Arial"/>
          <w:sz w:val="20"/>
          <w:szCs w:val="20"/>
        </w:rPr>
        <w:t>.</w:t>
      </w:r>
    </w:p>
    <w:p w14:paraId="2C8333D0" w14:textId="77777777" w:rsidR="00860F7D" w:rsidRPr="00860F7D" w:rsidRDefault="00860F7D" w:rsidP="00733A27">
      <w:pPr>
        <w:ind w:right="-360"/>
        <w:jc w:val="both"/>
        <w:rPr>
          <w:rFonts w:ascii="Book Antiqua" w:hAnsi="Book Antiqua" w:cs="Arial"/>
          <w:sz w:val="8"/>
          <w:szCs w:val="8"/>
        </w:rPr>
      </w:pPr>
    </w:p>
    <w:p w14:paraId="04B37D7B" w14:textId="77777777" w:rsidR="00733A27" w:rsidRPr="00A24B31" w:rsidRDefault="00733A27" w:rsidP="00733A27">
      <w:pPr>
        <w:ind w:right="-360"/>
        <w:jc w:val="both"/>
        <w:rPr>
          <w:rFonts w:ascii="Book Antiqua" w:hAnsi="Book Antiqua" w:cs="Arial"/>
          <w:sz w:val="2"/>
          <w:szCs w:val="2"/>
        </w:rPr>
      </w:pPr>
    </w:p>
    <w:p w14:paraId="74E18503" w14:textId="77777777" w:rsidR="00733A27" w:rsidRPr="000D25C8" w:rsidRDefault="00733A27" w:rsidP="00733A27">
      <w:pPr>
        <w:ind w:right="-360"/>
        <w:jc w:val="both"/>
        <w:rPr>
          <w:rFonts w:ascii="Book Antiqua" w:hAnsi="Book Antiqua" w:cs="Arial"/>
          <w:sz w:val="2"/>
          <w:szCs w:val="2"/>
        </w:rPr>
      </w:pPr>
    </w:p>
    <w:p w14:paraId="0AB8C02D" w14:textId="77777777" w:rsidR="00733A27" w:rsidRPr="00E33E9E" w:rsidRDefault="00733A27" w:rsidP="00733A27">
      <w:pPr>
        <w:rPr>
          <w:rFonts w:ascii="Book Antiqua" w:hAnsi="Book Antiqua" w:cs="Calibri"/>
          <w:b/>
          <w:bCs/>
          <w:sz w:val="20"/>
          <w:szCs w:val="20"/>
        </w:rPr>
      </w:pPr>
      <w:r>
        <w:rPr>
          <w:rFonts w:ascii="Book Antiqua" w:hAnsi="Book Antiqua" w:cs="Calibri"/>
          <w:b/>
          <w:bCs/>
          <w:sz w:val="20"/>
          <w:szCs w:val="20"/>
        </w:rPr>
        <w:t xml:space="preserve">NOTE:  </w:t>
      </w:r>
      <w:r w:rsidRPr="00E33E9E">
        <w:rPr>
          <w:rFonts w:ascii="Book Antiqua" w:hAnsi="Book Antiqua" w:cs="Calibri"/>
          <w:b/>
          <w:bCs/>
          <w:sz w:val="20"/>
          <w:szCs w:val="20"/>
        </w:rPr>
        <w:t>Addition/ Deletion / Substitutions to the different section of the Bidding Documents</w:t>
      </w:r>
      <w:r>
        <w:rPr>
          <w:rFonts w:ascii="Book Antiqua" w:hAnsi="Book Antiqua" w:cs="Calibri"/>
          <w:b/>
          <w:bCs/>
          <w:sz w:val="20"/>
          <w:szCs w:val="20"/>
        </w:rPr>
        <w:t xml:space="preserve"> :</w:t>
      </w:r>
    </w:p>
    <w:p w14:paraId="6CB12A07" w14:textId="77777777" w:rsidR="00733A27" w:rsidRPr="00A24B31" w:rsidRDefault="00733A27" w:rsidP="00733A27">
      <w:pPr>
        <w:rPr>
          <w:rFonts w:ascii="Book Antiqua" w:hAnsi="Book Antiqua" w:cs="Calibri"/>
          <w:b/>
          <w:bCs/>
          <w:sz w:val="2"/>
          <w:szCs w:val="2"/>
        </w:rPr>
      </w:pPr>
    </w:p>
    <w:p w14:paraId="63A64AC6" w14:textId="77777777" w:rsidR="00733A27" w:rsidRPr="00E33E9E" w:rsidRDefault="00733A27" w:rsidP="00733A27">
      <w:pPr>
        <w:numPr>
          <w:ilvl w:val="0"/>
          <w:numId w:val="36"/>
        </w:numPr>
        <w:spacing w:after="160" w:line="259" w:lineRule="auto"/>
        <w:rPr>
          <w:rFonts w:ascii="Book Antiqua" w:hAnsi="Book Antiqua" w:cs="Calibri"/>
          <w:sz w:val="20"/>
          <w:szCs w:val="20"/>
        </w:rPr>
      </w:pPr>
      <w:r w:rsidRPr="00E33E9E">
        <w:rPr>
          <w:rFonts w:ascii="Book Antiqua" w:hAnsi="Book Antiqua" w:cs="Calibri"/>
          <w:sz w:val="20"/>
          <w:szCs w:val="20"/>
        </w:rPr>
        <w:t xml:space="preserve">The words ‘Bid’ or ‘Offer’ shall have the same meaning as the word ‘Tender’. These words have been used interchangeably and shall carry the same meaning.  </w:t>
      </w:r>
    </w:p>
    <w:p w14:paraId="7D8F6E0F" w14:textId="77777777" w:rsidR="00733A27" w:rsidRPr="00E33E9E" w:rsidRDefault="00733A27" w:rsidP="00733A27">
      <w:pPr>
        <w:numPr>
          <w:ilvl w:val="0"/>
          <w:numId w:val="36"/>
        </w:numPr>
        <w:spacing w:after="160" w:line="259" w:lineRule="auto"/>
        <w:rPr>
          <w:rFonts w:ascii="Book Antiqua" w:hAnsi="Book Antiqua" w:cs="Calibri"/>
          <w:sz w:val="20"/>
          <w:szCs w:val="20"/>
        </w:rPr>
      </w:pPr>
      <w:r w:rsidRPr="00E33E9E">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027E3761" w14:textId="77777777" w:rsidR="00733A27" w:rsidRPr="00E33E9E" w:rsidRDefault="00733A27" w:rsidP="00733A27">
      <w:pPr>
        <w:ind w:right="-360"/>
        <w:rPr>
          <w:rFonts w:ascii="Book Antiqua" w:hAnsi="Book Antiqua" w:cs="Arial"/>
          <w:sz w:val="20"/>
          <w:szCs w:val="20"/>
        </w:rPr>
      </w:pPr>
      <w:r w:rsidRPr="00E33E9E">
        <w:rPr>
          <w:rFonts w:ascii="Book Antiqua" w:hAnsi="Book Antiqua" w:cs="Calibri"/>
          <w:sz w:val="20"/>
          <w:szCs w:val="20"/>
        </w:rPr>
        <w:t>The word ‘</w:t>
      </w:r>
      <w:r w:rsidRPr="00E51D89">
        <w:rPr>
          <w:rFonts w:ascii="Book Antiqua" w:hAnsi="Book Antiqua" w:cs="Calibri"/>
          <w:sz w:val="20"/>
          <w:szCs w:val="20"/>
          <w:u w:val="single"/>
        </w:rPr>
        <w:t>Notice Inviting Tender</w:t>
      </w:r>
      <w:r w:rsidRPr="00E33E9E">
        <w:rPr>
          <w:rFonts w:ascii="Book Antiqua" w:hAnsi="Book Antiqua" w:cs="Calibri"/>
          <w:sz w:val="20"/>
          <w:szCs w:val="20"/>
        </w:rPr>
        <w:t>’ shall have the same meaning as the word ‘Invitation for Bids’. These works have been used interchangeably and shall carry the same meaning.</w:t>
      </w:r>
    </w:p>
    <w:p w14:paraId="11FC6BEF" w14:textId="77777777" w:rsidR="00336B10" w:rsidRPr="00F5429C" w:rsidRDefault="00336B10" w:rsidP="00336B10">
      <w:pPr>
        <w:rPr>
          <w:rFonts w:ascii="Arial" w:hAnsi="Arial" w:cs="Arial"/>
          <w:sz w:val="22"/>
          <w:szCs w:val="22"/>
        </w:rPr>
      </w:pPr>
    </w:p>
    <w:tbl>
      <w:tblPr>
        <w:tblW w:w="950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384"/>
        <w:gridCol w:w="7295"/>
      </w:tblGrid>
      <w:tr w:rsidR="00336B10" w:rsidRPr="00F5429C" w14:paraId="01A362BF" w14:textId="77777777" w:rsidTr="00AB2E4A">
        <w:trPr>
          <w:tblHeader/>
        </w:trPr>
        <w:tc>
          <w:tcPr>
            <w:tcW w:w="824" w:type="dxa"/>
            <w:tcBorders>
              <w:right w:val="single" w:sz="4" w:space="0" w:color="auto"/>
            </w:tcBorders>
          </w:tcPr>
          <w:p w14:paraId="1BC57489" w14:textId="77777777" w:rsidR="00336B10" w:rsidRPr="00F5429C" w:rsidRDefault="00336B10" w:rsidP="005071DE">
            <w:pPr>
              <w:ind w:right="-66"/>
              <w:jc w:val="center"/>
              <w:rPr>
                <w:rFonts w:ascii="Arial" w:hAnsi="Arial" w:cs="Arial"/>
                <w:b/>
                <w:bCs/>
                <w:sz w:val="22"/>
                <w:szCs w:val="22"/>
              </w:rPr>
            </w:pPr>
            <w:r w:rsidRPr="00F5429C">
              <w:rPr>
                <w:rFonts w:ascii="Arial" w:hAnsi="Arial" w:cs="Arial"/>
                <w:b/>
                <w:bCs/>
                <w:sz w:val="22"/>
                <w:szCs w:val="22"/>
              </w:rPr>
              <w:t>Sl. No.</w:t>
            </w:r>
          </w:p>
        </w:tc>
        <w:tc>
          <w:tcPr>
            <w:tcW w:w="1384" w:type="dxa"/>
            <w:tcBorders>
              <w:right w:val="single" w:sz="4" w:space="0" w:color="auto"/>
            </w:tcBorders>
          </w:tcPr>
          <w:p w14:paraId="011474E7" w14:textId="77777777" w:rsidR="00336B10" w:rsidRPr="00F5429C" w:rsidRDefault="00336B10" w:rsidP="005071DE">
            <w:pPr>
              <w:ind w:left="-14" w:firstLine="14"/>
              <w:jc w:val="center"/>
              <w:rPr>
                <w:rFonts w:ascii="Arial" w:hAnsi="Arial" w:cs="Arial"/>
                <w:b/>
                <w:bCs/>
                <w:sz w:val="22"/>
                <w:szCs w:val="22"/>
              </w:rPr>
            </w:pPr>
            <w:r w:rsidRPr="00F5429C">
              <w:rPr>
                <w:rFonts w:ascii="Arial" w:hAnsi="Arial" w:cs="Arial"/>
                <w:b/>
                <w:bCs/>
                <w:sz w:val="22"/>
                <w:szCs w:val="22"/>
              </w:rPr>
              <w:t>GCC Clause Ref. No.</w:t>
            </w:r>
          </w:p>
        </w:tc>
        <w:tc>
          <w:tcPr>
            <w:tcW w:w="7295" w:type="dxa"/>
            <w:tcBorders>
              <w:left w:val="nil"/>
            </w:tcBorders>
          </w:tcPr>
          <w:p w14:paraId="08D58030" w14:textId="77777777" w:rsidR="00336B10" w:rsidRPr="00F5429C" w:rsidRDefault="00336B10" w:rsidP="00336B10">
            <w:pPr>
              <w:jc w:val="center"/>
              <w:rPr>
                <w:rFonts w:ascii="Arial" w:hAnsi="Arial" w:cs="Arial"/>
                <w:b/>
                <w:bCs/>
                <w:sz w:val="22"/>
                <w:szCs w:val="22"/>
              </w:rPr>
            </w:pPr>
            <w:r w:rsidRPr="00F5429C">
              <w:rPr>
                <w:rFonts w:ascii="Arial" w:hAnsi="Arial" w:cs="Arial"/>
                <w:b/>
                <w:bCs/>
                <w:sz w:val="22"/>
                <w:szCs w:val="22"/>
              </w:rPr>
              <w:t>Amendment/Supplement to GCC</w:t>
            </w:r>
          </w:p>
        </w:tc>
      </w:tr>
      <w:tr w:rsidR="004B3752" w:rsidRPr="00F5429C" w14:paraId="260E1B08" w14:textId="77777777" w:rsidTr="00AB2E4A">
        <w:tc>
          <w:tcPr>
            <w:tcW w:w="824" w:type="dxa"/>
            <w:tcBorders>
              <w:right w:val="single" w:sz="4" w:space="0" w:color="auto"/>
            </w:tcBorders>
          </w:tcPr>
          <w:p w14:paraId="740FE5EE" w14:textId="77777777" w:rsidR="004B3752" w:rsidRPr="00F5429C" w:rsidRDefault="004B3752" w:rsidP="009E2278">
            <w:pPr>
              <w:pStyle w:val="ListParagraph"/>
              <w:numPr>
                <w:ilvl w:val="0"/>
                <w:numId w:val="29"/>
              </w:numPr>
              <w:rPr>
                <w:rFonts w:ascii="Arial" w:hAnsi="Arial" w:cs="Arial"/>
                <w:sz w:val="22"/>
                <w:szCs w:val="22"/>
              </w:rPr>
            </w:pPr>
          </w:p>
        </w:tc>
        <w:tc>
          <w:tcPr>
            <w:tcW w:w="1384" w:type="dxa"/>
            <w:tcBorders>
              <w:right w:val="single" w:sz="4" w:space="0" w:color="auto"/>
            </w:tcBorders>
          </w:tcPr>
          <w:p w14:paraId="20F4C7EC" w14:textId="77777777" w:rsidR="004B3752" w:rsidRPr="00F5429C" w:rsidRDefault="004B3752" w:rsidP="00A94513">
            <w:pPr>
              <w:jc w:val="both"/>
              <w:rPr>
                <w:rFonts w:ascii="Arial" w:hAnsi="Arial" w:cs="Arial"/>
                <w:sz w:val="22"/>
                <w:szCs w:val="22"/>
              </w:rPr>
            </w:pPr>
            <w:r w:rsidRPr="00F5429C">
              <w:rPr>
                <w:rFonts w:ascii="Arial" w:hAnsi="Arial" w:cs="Arial"/>
                <w:sz w:val="22"/>
                <w:szCs w:val="22"/>
              </w:rPr>
              <w:t>GCC 1.1(o)</w:t>
            </w:r>
          </w:p>
        </w:tc>
        <w:tc>
          <w:tcPr>
            <w:tcW w:w="7295" w:type="dxa"/>
            <w:tcBorders>
              <w:left w:val="nil"/>
            </w:tcBorders>
          </w:tcPr>
          <w:p w14:paraId="5D61F53E" w14:textId="752FEB93" w:rsidR="00583362" w:rsidRDefault="00583362" w:rsidP="00583362">
            <w:pPr>
              <w:jc w:val="both"/>
              <w:rPr>
                <w:rFonts w:ascii="Book Antiqua" w:hAnsi="Book Antiqua" w:cs="Arial"/>
                <w:b/>
                <w:bCs/>
                <w:sz w:val="20"/>
                <w:szCs w:val="20"/>
              </w:rPr>
            </w:pPr>
            <w:r w:rsidRPr="00E33E9E">
              <w:rPr>
                <w:rFonts w:ascii="Book Antiqua" w:hAnsi="Book Antiqua" w:cs="Arial"/>
                <w:b/>
                <w:bCs/>
                <w:sz w:val="20"/>
                <w:szCs w:val="20"/>
              </w:rPr>
              <w:t>Supplementing Sub-Clause GCC 1.1(</w:t>
            </w:r>
            <w:r>
              <w:rPr>
                <w:rFonts w:ascii="Book Antiqua" w:hAnsi="Book Antiqua" w:cs="Arial"/>
                <w:b/>
                <w:bCs/>
                <w:sz w:val="20"/>
                <w:szCs w:val="20"/>
              </w:rPr>
              <w:t>o</w:t>
            </w:r>
            <w:r w:rsidRPr="00E33E9E">
              <w:rPr>
                <w:rFonts w:ascii="Book Antiqua" w:hAnsi="Book Antiqua" w:cs="Arial"/>
                <w:b/>
                <w:bCs/>
                <w:sz w:val="20"/>
                <w:szCs w:val="20"/>
              </w:rPr>
              <w:t>)</w:t>
            </w:r>
          </w:p>
          <w:p w14:paraId="7C10C0CB" w14:textId="77777777" w:rsidR="00583362" w:rsidRPr="00E33E9E" w:rsidRDefault="00583362" w:rsidP="00583362">
            <w:pPr>
              <w:jc w:val="both"/>
              <w:rPr>
                <w:rFonts w:ascii="Book Antiqua" w:hAnsi="Book Antiqua" w:cs="Arial"/>
                <w:snapToGrid w:val="0"/>
                <w:sz w:val="20"/>
                <w:szCs w:val="20"/>
              </w:rPr>
            </w:pPr>
          </w:p>
          <w:p w14:paraId="527071DE" w14:textId="77777777" w:rsidR="00733A27" w:rsidRPr="00E33E9E" w:rsidRDefault="00733A27" w:rsidP="00733A27">
            <w:pPr>
              <w:jc w:val="both"/>
              <w:rPr>
                <w:rFonts w:ascii="Book Antiqua" w:hAnsi="Book Antiqua" w:cs="Arial"/>
                <w:snapToGrid w:val="0"/>
                <w:sz w:val="20"/>
                <w:szCs w:val="20"/>
              </w:rPr>
            </w:pPr>
            <w:r w:rsidRPr="00E33E9E">
              <w:rPr>
                <w:rFonts w:ascii="Book Antiqua" w:hAnsi="Book Antiqua" w:cs="Arial"/>
                <w:snapToGrid w:val="0"/>
                <w:sz w:val="20"/>
                <w:szCs w:val="20"/>
              </w:rPr>
              <w:t xml:space="preserve">The Owner/ Employer is: </w:t>
            </w:r>
          </w:p>
          <w:p w14:paraId="3ECD4124" w14:textId="26037C0F" w:rsidR="00733A27" w:rsidRPr="004431C3" w:rsidRDefault="00733A27" w:rsidP="00F446A3">
            <w:pPr>
              <w:jc w:val="both"/>
              <w:rPr>
                <w:rFonts w:ascii="Book Antiqua" w:hAnsi="Book Antiqua" w:cs="Arial"/>
                <w:b/>
                <w:bCs/>
                <w:color w:val="000000" w:themeColor="text1"/>
                <w:sz w:val="20"/>
                <w:szCs w:val="20"/>
              </w:rPr>
            </w:pPr>
            <w:r w:rsidRPr="004431C3">
              <w:rPr>
                <w:rFonts w:ascii="Book Antiqua" w:hAnsi="Book Antiqua" w:cs="Arial"/>
                <w:b/>
                <w:bCs/>
                <w:color w:val="000000" w:themeColor="text1"/>
                <w:sz w:val="20"/>
                <w:szCs w:val="20"/>
              </w:rPr>
              <w:t>Sr. General Manager(C&amp;M)</w:t>
            </w:r>
          </w:p>
          <w:p w14:paraId="6348E6B4" w14:textId="77777777" w:rsidR="00733A27" w:rsidRPr="00B91750" w:rsidRDefault="00733A27" w:rsidP="00733A27">
            <w:pPr>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Power Grid Corporation of India Limited, </w:t>
            </w:r>
          </w:p>
          <w:p w14:paraId="7EC7856B" w14:textId="77777777" w:rsidR="00733A27" w:rsidRPr="00B91750" w:rsidRDefault="00733A27" w:rsidP="00733A27">
            <w:pPr>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North Eastern Region, Dongtieh, </w:t>
            </w:r>
          </w:p>
          <w:p w14:paraId="475647A4" w14:textId="77777777" w:rsidR="00733A27" w:rsidRPr="00B91750" w:rsidRDefault="00733A27" w:rsidP="00733A27">
            <w:pPr>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Lower Nongrah,Lapalang, </w:t>
            </w:r>
          </w:p>
          <w:p w14:paraId="54073C76" w14:textId="77777777" w:rsidR="00733A27" w:rsidRPr="00B91750" w:rsidRDefault="00733A27" w:rsidP="00733A27">
            <w:pPr>
              <w:jc w:val="both"/>
              <w:rPr>
                <w:rFonts w:ascii="Book Antiqua" w:hAnsi="Book Antiqua"/>
                <w:color w:val="000000" w:themeColor="text1"/>
                <w:sz w:val="20"/>
                <w:szCs w:val="20"/>
              </w:rPr>
            </w:pPr>
            <w:r w:rsidRPr="00B91750">
              <w:rPr>
                <w:rFonts w:ascii="Book Antiqua" w:hAnsi="Book Antiqua"/>
                <w:color w:val="000000" w:themeColor="text1"/>
                <w:sz w:val="20"/>
                <w:szCs w:val="20"/>
              </w:rPr>
              <w:t xml:space="preserve">Shillong – 793 006 </w:t>
            </w:r>
          </w:p>
          <w:p w14:paraId="34A76B8F" w14:textId="77777777" w:rsidR="00733A27" w:rsidRPr="004C7905" w:rsidRDefault="00733A27" w:rsidP="00733A27">
            <w:pPr>
              <w:jc w:val="both"/>
              <w:rPr>
                <w:rStyle w:val="Hyperlink"/>
                <w:rFonts w:ascii="Book Antiqua" w:hAnsi="Book Antiqua" w:cs="Arial"/>
                <w:color w:val="000000" w:themeColor="text1"/>
                <w:sz w:val="20"/>
                <w:szCs w:val="20"/>
                <w:u w:val="none"/>
              </w:rPr>
            </w:pPr>
            <w:r w:rsidRPr="00B91750">
              <w:rPr>
                <w:rFonts w:ascii="Book Antiqua" w:hAnsi="Book Antiqua"/>
                <w:color w:val="000000" w:themeColor="text1"/>
                <w:sz w:val="20"/>
                <w:szCs w:val="20"/>
              </w:rPr>
              <w:t>Meghalaya</w:t>
            </w:r>
            <w:r>
              <w:rPr>
                <w:rFonts w:ascii="Book Antiqua" w:hAnsi="Book Antiqua" w:cs="Arial"/>
                <w:color w:val="000000" w:themeColor="text1"/>
                <w:sz w:val="20"/>
                <w:szCs w:val="20"/>
              </w:rPr>
              <w:t xml:space="preserve"> </w:t>
            </w:r>
            <w:r w:rsidRPr="00E33E9E">
              <w:rPr>
                <w:rFonts w:ascii="Book Antiqua" w:hAnsi="Book Antiqua" w:cs="Arial"/>
                <w:b/>
                <w:snapToGrid w:val="0"/>
                <w:sz w:val="20"/>
                <w:szCs w:val="20"/>
              </w:rPr>
              <w:t>Telephone Nos.:</w:t>
            </w:r>
            <w:r w:rsidRPr="00E33E9E">
              <w:rPr>
                <w:rFonts w:ascii="Book Antiqua" w:hAnsi="Book Antiqua" w:cs="Arial"/>
                <w:snapToGrid w:val="0"/>
                <w:sz w:val="20"/>
                <w:szCs w:val="20"/>
              </w:rPr>
              <w:t xml:space="preserve"> +91-(0)</w:t>
            </w:r>
            <w:r w:rsidRPr="00E33E9E">
              <w:rPr>
                <w:rFonts w:ascii="Book Antiqua" w:hAnsi="Book Antiqua"/>
                <w:sz w:val="20"/>
                <w:szCs w:val="20"/>
              </w:rPr>
              <w:t xml:space="preserve"> 0364-2536406</w:t>
            </w:r>
            <w:r>
              <w:rPr>
                <w:rFonts w:ascii="Book Antiqua" w:hAnsi="Book Antiqua" w:cs="Arial"/>
                <w:color w:val="000000" w:themeColor="text1"/>
                <w:sz w:val="20"/>
                <w:szCs w:val="20"/>
              </w:rPr>
              <w:t xml:space="preserve"> </w:t>
            </w:r>
            <w:r w:rsidRPr="00E33E9E">
              <w:rPr>
                <w:rFonts w:ascii="Book Antiqua" w:hAnsi="Book Antiqua"/>
                <w:b/>
                <w:bCs/>
                <w:sz w:val="20"/>
                <w:szCs w:val="20"/>
              </w:rPr>
              <w:t>Mobile:</w:t>
            </w:r>
            <w:r w:rsidRPr="00E33E9E">
              <w:rPr>
                <w:rFonts w:ascii="Book Antiqua" w:hAnsi="Book Antiqua"/>
                <w:sz w:val="20"/>
                <w:szCs w:val="20"/>
              </w:rPr>
              <w:t xml:space="preserve"> </w:t>
            </w:r>
            <w:r w:rsidRPr="00D4205A">
              <w:rPr>
                <w:rStyle w:val="Hyperlink"/>
                <w:rFonts w:cs="Arial"/>
                <w:b/>
                <w:bCs/>
                <w:sz w:val="20"/>
                <w:szCs w:val="20"/>
              </w:rPr>
              <w:t>8474089614</w:t>
            </w:r>
          </w:p>
          <w:p w14:paraId="688DAAD6" w14:textId="77777777" w:rsidR="00C867F3" w:rsidRDefault="00733A27" w:rsidP="00733A27">
            <w:pPr>
              <w:jc w:val="both"/>
              <w:rPr>
                <w:rStyle w:val="Hyperlink"/>
                <w:rFonts w:ascii="Book Antiqua" w:hAnsi="Book Antiqua" w:cs="Arial"/>
                <w:b/>
                <w:bCs/>
                <w:sz w:val="20"/>
                <w:szCs w:val="20"/>
              </w:rPr>
            </w:pPr>
            <w:r w:rsidRPr="00E33E9E">
              <w:rPr>
                <w:rFonts w:ascii="Book Antiqua" w:hAnsi="Book Antiqua"/>
                <w:sz w:val="20"/>
                <w:szCs w:val="20"/>
                <w:lang w:val="en-GB"/>
              </w:rPr>
              <w:t>Email Address</w:t>
            </w:r>
            <w:r w:rsidRPr="00E33E9E">
              <w:rPr>
                <w:rFonts w:ascii="Book Antiqua" w:hAnsi="Book Antiqua" w:cs="Arial"/>
                <w:sz w:val="20"/>
                <w:szCs w:val="20"/>
                <w:lang w:val="en-GB"/>
              </w:rPr>
              <w:t xml:space="preserve">:  </w:t>
            </w:r>
            <w:hyperlink r:id="rId8" w:history="1">
              <w:r w:rsidRPr="00C0452C">
                <w:rPr>
                  <w:rStyle w:val="Hyperlink"/>
                  <w:rFonts w:ascii="Book Antiqua" w:hAnsi="Book Antiqua" w:cs="Arial"/>
                  <w:b/>
                  <w:bCs/>
                  <w:sz w:val="20"/>
                  <w:szCs w:val="20"/>
                </w:rPr>
                <w:t>subhashri.b@powergrid.in</w:t>
              </w:r>
            </w:hyperlink>
          </w:p>
          <w:p w14:paraId="550B1AC0" w14:textId="56C5424F" w:rsidR="00733A27" w:rsidRPr="00F5429C" w:rsidRDefault="00733A27" w:rsidP="00733A27">
            <w:pPr>
              <w:jc w:val="both"/>
              <w:rPr>
                <w:rFonts w:ascii="Arial" w:hAnsi="Arial" w:cs="Arial"/>
                <w:color w:val="000000"/>
                <w:sz w:val="22"/>
                <w:szCs w:val="22"/>
              </w:rPr>
            </w:pPr>
          </w:p>
        </w:tc>
      </w:tr>
      <w:tr w:rsidR="00336B10" w:rsidRPr="00F5429C" w14:paraId="47FB2CF6" w14:textId="77777777" w:rsidTr="00AB2E4A">
        <w:trPr>
          <w:trHeight w:val="4040"/>
        </w:trPr>
        <w:tc>
          <w:tcPr>
            <w:tcW w:w="824" w:type="dxa"/>
            <w:tcBorders>
              <w:right w:val="single" w:sz="4" w:space="0" w:color="auto"/>
            </w:tcBorders>
          </w:tcPr>
          <w:p w14:paraId="062FCF3C" w14:textId="77777777" w:rsidR="00336B10" w:rsidRPr="00F5429C" w:rsidRDefault="00336B10" w:rsidP="009E2278">
            <w:pPr>
              <w:pStyle w:val="ListParagraph"/>
              <w:numPr>
                <w:ilvl w:val="0"/>
                <w:numId w:val="29"/>
              </w:numPr>
              <w:rPr>
                <w:rFonts w:ascii="Arial" w:hAnsi="Arial" w:cs="Arial"/>
                <w:sz w:val="22"/>
                <w:szCs w:val="22"/>
              </w:rPr>
            </w:pPr>
          </w:p>
        </w:tc>
        <w:tc>
          <w:tcPr>
            <w:tcW w:w="1384" w:type="dxa"/>
            <w:tcBorders>
              <w:right w:val="single" w:sz="4" w:space="0" w:color="auto"/>
            </w:tcBorders>
          </w:tcPr>
          <w:p w14:paraId="732DF5A7" w14:textId="77777777" w:rsidR="00AA064A" w:rsidRPr="00F5429C" w:rsidRDefault="00523095" w:rsidP="00336B10">
            <w:pPr>
              <w:jc w:val="both"/>
              <w:rPr>
                <w:rFonts w:ascii="Arial" w:hAnsi="Arial" w:cs="Arial"/>
                <w:color w:val="000000" w:themeColor="text1"/>
                <w:sz w:val="22"/>
                <w:szCs w:val="22"/>
              </w:rPr>
            </w:pPr>
            <w:r w:rsidRPr="00F5429C">
              <w:rPr>
                <w:rFonts w:ascii="Arial" w:hAnsi="Arial" w:cs="Arial"/>
                <w:color w:val="000000" w:themeColor="text1"/>
                <w:sz w:val="22"/>
                <w:szCs w:val="22"/>
              </w:rPr>
              <w:t xml:space="preserve">GCC 1.1 (e) and </w:t>
            </w:r>
            <w:r w:rsidR="00336B10" w:rsidRPr="00F5429C">
              <w:rPr>
                <w:rFonts w:ascii="Arial" w:hAnsi="Arial" w:cs="Arial"/>
                <w:color w:val="000000" w:themeColor="text1"/>
                <w:sz w:val="22"/>
                <w:szCs w:val="22"/>
              </w:rPr>
              <w:t>GCC 1.1 (ee)</w:t>
            </w:r>
          </w:p>
          <w:p w14:paraId="45360519" w14:textId="77777777" w:rsidR="00AA064A" w:rsidRPr="00F5429C" w:rsidRDefault="00AA064A" w:rsidP="00336B10">
            <w:pPr>
              <w:jc w:val="both"/>
              <w:rPr>
                <w:rFonts w:ascii="Arial" w:hAnsi="Arial" w:cs="Arial"/>
                <w:color w:val="000000" w:themeColor="text1"/>
                <w:sz w:val="22"/>
                <w:szCs w:val="22"/>
              </w:rPr>
            </w:pPr>
          </w:p>
          <w:p w14:paraId="446E6C9E" w14:textId="77777777" w:rsidR="00AA064A" w:rsidRPr="00F5429C" w:rsidRDefault="00AA064A" w:rsidP="00336B10">
            <w:pPr>
              <w:jc w:val="both"/>
              <w:rPr>
                <w:rFonts w:ascii="Arial" w:hAnsi="Arial" w:cs="Arial"/>
                <w:color w:val="000000" w:themeColor="text1"/>
                <w:sz w:val="22"/>
                <w:szCs w:val="22"/>
              </w:rPr>
            </w:pPr>
          </w:p>
          <w:p w14:paraId="5B49CFC0" w14:textId="77777777" w:rsidR="00AA064A" w:rsidRPr="00F5429C" w:rsidRDefault="00AA064A" w:rsidP="00336B10">
            <w:pPr>
              <w:jc w:val="both"/>
              <w:rPr>
                <w:rFonts w:ascii="Arial" w:hAnsi="Arial" w:cs="Arial"/>
                <w:color w:val="000000" w:themeColor="text1"/>
                <w:sz w:val="22"/>
                <w:szCs w:val="22"/>
              </w:rPr>
            </w:pPr>
          </w:p>
          <w:p w14:paraId="39B3D73C" w14:textId="77777777" w:rsidR="00DF2F5D" w:rsidRDefault="00DF2F5D" w:rsidP="00336B10">
            <w:pPr>
              <w:jc w:val="both"/>
              <w:rPr>
                <w:rFonts w:ascii="Arial" w:hAnsi="Arial" w:cs="Arial"/>
                <w:color w:val="000000" w:themeColor="text1"/>
                <w:sz w:val="22"/>
                <w:szCs w:val="22"/>
              </w:rPr>
            </w:pPr>
          </w:p>
          <w:p w14:paraId="2EA78001" w14:textId="77777777" w:rsidR="00072256" w:rsidRDefault="00072256" w:rsidP="00336B10">
            <w:pPr>
              <w:jc w:val="both"/>
              <w:rPr>
                <w:rFonts w:ascii="Arial" w:hAnsi="Arial" w:cs="Arial"/>
                <w:color w:val="000000" w:themeColor="text1"/>
                <w:sz w:val="22"/>
                <w:szCs w:val="22"/>
              </w:rPr>
            </w:pPr>
          </w:p>
          <w:p w14:paraId="25B4B4E1" w14:textId="77777777" w:rsidR="00072256" w:rsidRDefault="00072256" w:rsidP="00336B10">
            <w:pPr>
              <w:jc w:val="both"/>
              <w:rPr>
                <w:rFonts w:ascii="Arial" w:hAnsi="Arial" w:cs="Arial"/>
                <w:color w:val="000000" w:themeColor="text1"/>
                <w:sz w:val="22"/>
                <w:szCs w:val="22"/>
              </w:rPr>
            </w:pPr>
          </w:p>
          <w:p w14:paraId="2FAD363D" w14:textId="77777777" w:rsidR="00072256" w:rsidRDefault="00072256" w:rsidP="00336B10">
            <w:pPr>
              <w:jc w:val="both"/>
              <w:rPr>
                <w:rFonts w:ascii="Arial" w:hAnsi="Arial" w:cs="Arial"/>
                <w:color w:val="000000" w:themeColor="text1"/>
                <w:sz w:val="22"/>
                <w:szCs w:val="22"/>
              </w:rPr>
            </w:pPr>
          </w:p>
          <w:p w14:paraId="4DBE5324" w14:textId="77777777" w:rsidR="00072256" w:rsidRDefault="00072256" w:rsidP="00336B10">
            <w:pPr>
              <w:jc w:val="both"/>
              <w:rPr>
                <w:rFonts w:ascii="Arial" w:hAnsi="Arial" w:cs="Arial"/>
                <w:color w:val="000000" w:themeColor="text1"/>
                <w:sz w:val="22"/>
                <w:szCs w:val="22"/>
              </w:rPr>
            </w:pPr>
          </w:p>
          <w:p w14:paraId="1FB245F1" w14:textId="77777777" w:rsidR="00072256" w:rsidRDefault="00072256" w:rsidP="00336B10">
            <w:pPr>
              <w:jc w:val="both"/>
              <w:rPr>
                <w:rFonts w:ascii="Arial" w:hAnsi="Arial" w:cs="Arial"/>
                <w:color w:val="000000" w:themeColor="text1"/>
                <w:sz w:val="22"/>
                <w:szCs w:val="22"/>
              </w:rPr>
            </w:pPr>
          </w:p>
          <w:p w14:paraId="3ABAFE89" w14:textId="77777777" w:rsidR="00072256" w:rsidRDefault="00072256" w:rsidP="00336B10">
            <w:pPr>
              <w:jc w:val="both"/>
              <w:rPr>
                <w:rFonts w:ascii="Arial" w:hAnsi="Arial" w:cs="Arial"/>
                <w:color w:val="000000" w:themeColor="text1"/>
                <w:sz w:val="22"/>
                <w:szCs w:val="22"/>
              </w:rPr>
            </w:pPr>
          </w:p>
          <w:p w14:paraId="1774D82C" w14:textId="77777777" w:rsidR="00072256" w:rsidRDefault="00072256" w:rsidP="00336B10">
            <w:pPr>
              <w:jc w:val="both"/>
              <w:rPr>
                <w:rFonts w:ascii="Arial" w:hAnsi="Arial" w:cs="Arial"/>
                <w:color w:val="000000" w:themeColor="text1"/>
                <w:sz w:val="22"/>
                <w:szCs w:val="22"/>
              </w:rPr>
            </w:pPr>
          </w:p>
          <w:p w14:paraId="2871E9C2" w14:textId="77777777" w:rsidR="00072256" w:rsidRDefault="00072256" w:rsidP="00336B10">
            <w:pPr>
              <w:jc w:val="both"/>
              <w:rPr>
                <w:rFonts w:ascii="Arial" w:hAnsi="Arial" w:cs="Arial"/>
                <w:color w:val="000000" w:themeColor="text1"/>
                <w:sz w:val="22"/>
                <w:szCs w:val="22"/>
              </w:rPr>
            </w:pPr>
          </w:p>
          <w:p w14:paraId="639724AF" w14:textId="77777777" w:rsidR="00072256" w:rsidRPr="00F5429C" w:rsidRDefault="00072256" w:rsidP="00336B10">
            <w:pPr>
              <w:jc w:val="both"/>
              <w:rPr>
                <w:rFonts w:ascii="Arial" w:hAnsi="Arial" w:cs="Arial"/>
                <w:color w:val="000000" w:themeColor="text1"/>
                <w:sz w:val="22"/>
                <w:szCs w:val="22"/>
              </w:rPr>
            </w:pPr>
          </w:p>
          <w:p w14:paraId="4354F482" w14:textId="77777777" w:rsidR="00DF2F5D" w:rsidRPr="00F5429C" w:rsidRDefault="00DF2F5D" w:rsidP="00336B10">
            <w:pPr>
              <w:jc w:val="both"/>
              <w:rPr>
                <w:rFonts w:ascii="Arial" w:hAnsi="Arial" w:cs="Arial"/>
                <w:color w:val="000000" w:themeColor="text1"/>
                <w:sz w:val="22"/>
                <w:szCs w:val="22"/>
              </w:rPr>
            </w:pPr>
          </w:p>
          <w:p w14:paraId="2D3505A8" w14:textId="77777777" w:rsidR="00DF2F5D" w:rsidRPr="00F5429C" w:rsidRDefault="00DF2F5D" w:rsidP="00336B10">
            <w:pPr>
              <w:jc w:val="both"/>
              <w:rPr>
                <w:rFonts w:ascii="Arial" w:hAnsi="Arial" w:cs="Arial"/>
                <w:color w:val="000000" w:themeColor="text1"/>
                <w:sz w:val="22"/>
                <w:szCs w:val="22"/>
              </w:rPr>
            </w:pPr>
          </w:p>
          <w:p w14:paraId="6626BD1E" w14:textId="77777777" w:rsidR="00A94513" w:rsidRPr="00F5429C" w:rsidRDefault="00A94513" w:rsidP="00336B10">
            <w:pPr>
              <w:jc w:val="both"/>
              <w:rPr>
                <w:rFonts w:ascii="Arial" w:hAnsi="Arial" w:cs="Arial"/>
                <w:color w:val="000000" w:themeColor="text1"/>
                <w:sz w:val="22"/>
                <w:szCs w:val="22"/>
              </w:rPr>
            </w:pPr>
          </w:p>
          <w:p w14:paraId="773225DA" w14:textId="77777777" w:rsidR="00A94513" w:rsidRPr="00F5429C" w:rsidRDefault="00A94513" w:rsidP="00336B10">
            <w:pPr>
              <w:jc w:val="both"/>
              <w:rPr>
                <w:rFonts w:ascii="Arial" w:hAnsi="Arial" w:cs="Arial"/>
                <w:color w:val="000000" w:themeColor="text1"/>
                <w:sz w:val="22"/>
                <w:szCs w:val="22"/>
              </w:rPr>
            </w:pPr>
          </w:p>
        </w:tc>
        <w:tc>
          <w:tcPr>
            <w:tcW w:w="7295" w:type="dxa"/>
            <w:tcBorders>
              <w:left w:val="nil"/>
            </w:tcBorders>
          </w:tcPr>
          <w:p w14:paraId="59E302FF" w14:textId="77777777" w:rsidR="00336B10" w:rsidRPr="00F5429C" w:rsidRDefault="00336B10" w:rsidP="00336B10">
            <w:pPr>
              <w:jc w:val="both"/>
              <w:rPr>
                <w:rFonts w:ascii="Arial" w:hAnsi="Arial" w:cs="Arial"/>
                <w:b/>
                <w:bCs/>
                <w:color w:val="000000" w:themeColor="text1"/>
                <w:sz w:val="22"/>
                <w:szCs w:val="22"/>
              </w:rPr>
            </w:pPr>
            <w:r w:rsidRPr="00F5429C">
              <w:rPr>
                <w:rFonts w:ascii="Arial" w:hAnsi="Arial" w:cs="Arial"/>
                <w:b/>
                <w:bCs/>
                <w:color w:val="000000" w:themeColor="text1"/>
                <w:sz w:val="22"/>
                <w:szCs w:val="22"/>
              </w:rPr>
              <w:t xml:space="preserve">Supplementing Sub-Clause </w:t>
            </w:r>
            <w:r w:rsidR="00D01892" w:rsidRPr="00F5429C">
              <w:rPr>
                <w:rFonts w:ascii="Arial" w:hAnsi="Arial" w:cs="Arial"/>
                <w:b/>
                <w:bCs/>
                <w:color w:val="000000" w:themeColor="text1"/>
                <w:sz w:val="22"/>
                <w:szCs w:val="22"/>
              </w:rPr>
              <w:t xml:space="preserve">GCC 1.1(e) and </w:t>
            </w:r>
            <w:r w:rsidRPr="00F5429C">
              <w:rPr>
                <w:rFonts w:ascii="Arial" w:hAnsi="Arial" w:cs="Arial"/>
                <w:b/>
                <w:bCs/>
                <w:color w:val="000000" w:themeColor="text1"/>
                <w:sz w:val="22"/>
                <w:szCs w:val="22"/>
              </w:rPr>
              <w:t>GCC 1.1(ee)</w:t>
            </w:r>
          </w:p>
          <w:p w14:paraId="74F6D291" w14:textId="77777777" w:rsidR="00336B10" w:rsidRPr="00F5429C" w:rsidRDefault="00336B10" w:rsidP="00336B10">
            <w:pPr>
              <w:jc w:val="both"/>
              <w:rPr>
                <w:rFonts w:ascii="Arial" w:eastAsia="MS Mincho" w:hAnsi="Arial" w:cs="Arial"/>
                <w:color w:val="000000" w:themeColor="text1"/>
                <w:sz w:val="22"/>
                <w:szCs w:val="22"/>
              </w:rPr>
            </w:pPr>
          </w:p>
          <w:p w14:paraId="1434C877" w14:textId="458B416C" w:rsidR="00860F7D" w:rsidRPr="000C1183" w:rsidRDefault="000C1183" w:rsidP="00D83895">
            <w:pPr>
              <w:jc w:val="both"/>
              <w:rPr>
                <w:b/>
                <w:bCs/>
                <w:color w:val="C00000"/>
              </w:rPr>
            </w:pPr>
            <w:r w:rsidRPr="001916A6">
              <w:rPr>
                <w:rStyle w:val="Hyperlink"/>
                <w:b/>
                <w:bCs/>
                <w:color w:val="C00000"/>
              </w:rPr>
              <w:t xml:space="preserve">Time for Work Completion: </w:t>
            </w:r>
            <w:r>
              <w:rPr>
                <w:rStyle w:val="Hyperlink"/>
                <w:b/>
                <w:bCs/>
                <w:color w:val="C00000"/>
              </w:rPr>
              <w:t>06 (SIX)</w:t>
            </w:r>
            <w:r w:rsidRPr="001916A6">
              <w:rPr>
                <w:rStyle w:val="Hyperlink"/>
                <w:b/>
                <w:bCs/>
                <w:color w:val="C00000"/>
              </w:rPr>
              <w:t xml:space="preserve"> months </w:t>
            </w:r>
            <w:r w:rsidRPr="001916A6">
              <w:rPr>
                <w:rStyle w:val="Hyperlink"/>
                <w:b/>
                <w:bCs/>
                <w:color w:val="C00000"/>
                <w:u w:val="none"/>
              </w:rPr>
              <w:t>from the date of NOA/LOA</w:t>
            </w:r>
            <w:r>
              <w:rPr>
                <w:rStyle w:val="Hyperlink"/>
                <w:b/>
                <w:bCs/>
                <w:color w:val="C00000"/>
                <w:u w:val="none"/>
              </w:rPr>
              <w:t>, whichever is earlier</w:t>
            </w:r>
            <w:r w:rsidRPr="001916A6">
              <w:rPr>
                <w:rStyle w:val="Hyperlink"/>
                <w:b/>
                <w:bCs/>
                <w:color w:val="C00000"/>
                <w:u w:val="none"/>
              </w:rPr>
              <w:t>.</w:t>
            </w:r>
          </w:p>
        </w:tc>
      </w:tr>
      <w:tr w:rsidR="009D045B" w:rsidRPr="00F5429C" w14:paraId="2147903E" w14:textId="77777777" w:rsidTr="00AB2E4A">
        <w:trPr>
          <w:trHeight w:val="1358"/>
        </w:trPr>
        <w:tc>
          <w:tcPr>
            <w:tcW w:w="824" w:type="dxa"/>
            <w:tcBorders>
              <w:right w:val="single" w:sz="4" w:space="0" w:color="auto"/>
            </w:tcBorders>
          </w:tcPr>
          <w:p w14:paraId="6249AAFD" w14:textId="77777777" w:rsidR="009D045B" w:rsidRPr="00F5429C" w:rsidRDefault="009D045B" w:rsidP="009E2278">
            <w:pPr>
              <w:pStyle w:val="ListParagraph"/>
              <w:numPr>
                <w:ilvl w:val="0"/>
                <w:numId w:val="29"/>
              </w:numPr>
              <w:rPr>
                <w:rFonts w:ascii="Arial" w:hAnsi="Arial" w:cs="Arial"/>
                <w:sz w:val="22"/>
                <w:szCs w:val="22"/>
              </w:rPr>
            </w:pPr>
          </w:p>
        </w:tc>
        <w:tc>
          <w:tcPr>
            <w:tcW w:w="1384" w:type="dxa"/>
            <w:tcBorders>
              <w:right w:val="single" w:sz="4" w:space="0" w:color="auto"/>
            </w:tcBorders>
          </w:tcPr>
          <w:p w14:paraId="3F318C91" w14:textId="77777777" w:rsidR="009D045B" w:rsidRPr="00F5429C" w:rsidRDefault="009D045B" w:rsidP="00DB7A68">
            <w:pPr>
              <w:jc w:val="both"/>
              <w:rPr>
                <w:rFonts w:ascii="Arial" w:hAnsi="Arial" w:cs="Arial"/>
                <w:sz w:val="22"/>
                <w:szCs w:val="22"/>
              </w:rPr>
            </w:pPr>
            <w:r w:rsidRPr="00F5429C">
              <w:rPr>
                <w:rFonts w:ascii="Arial" w:hAnsi="Arial" w:cs="Arial"/>
                <w:sz w:val="22"/>
                <w:szCs w:val="22"/>
              </w:rPr>
              <w:t>GCC 1.1 (ff)</w:t>
            </w:r>
          </w:p>
        </w:tc>
        <w:tc>
          <w:tcPr>
            <w:tcW w:w="7295" w:type="dxa"/>
            <w:tcBorders>
              <w:left w:val="nil"/>
            </w:tcBorders>
          </w:tcPr>
          <w:p w14:paraId="6AEA7CA7" w14:textId="77777777" w:rsidR="009D045B" w:rsidRPr="00F5429C" w:rsidRDefault="009D045B" w:rsidP="00DB7A68">
            <w:pPr>
              <w:jc w:val="both"/>
              <w:rPr>
                <w:rFonts w:ascii="Arial" w:hAnsi="Arial" w:cs="Arial"/>
                <w:b/>
                <w:bCs/>
                <w:color w:val="000000"/>
                <w:sz w:val="22"/>
                <w:szCs w:val="22"/>
              </w:rPr>
            </w:pPr>
            <w:r w:rsidRPr="00F5429C">
              <w:rPr>
                <w:rFonts w:ascii="Arial" w:hAnsi="Arial" w:cs="Arial"/>
                <w:b/>
                <w:bCs/>
                <w:color w:val="000000"/>
                <w:sz w:val="22"/>
                <w:szCs w:val="22"/>
              </w:rPr>
              <w:t>Insert the following after GCC clause 1.1(ee)</w:t>
            </w:r>
          </w:p>
          <w:p w14:paraId="40BCF4AD" w14:textId="77777777" w:rsidR="009D045B" w:rsidRPr="00860F7D" w:rsidRDefault="009D045B" w:rsidP="00DB7A68">
            <w:pPr>
              <w:jc w:val="both"/>
              <w:rPr>
                <w:rFonts w:ascii="Arial" w:hAnsi="Arial" w:cs="Arial"/>
                <w:b/>
                <w:bCs/>
                <w:color w:val="000000"/>
                <w:sz w:val="8"/>
                <w:szCs w:val="8"/>
              </w:rPr>
            </w:pPr>
          </w:p>
          <w:p w14:paraId="2C035ACE" w14:textId="77777777" w:rsidR="009D045B" w:rsidRPr="00F5429C" w:rsidRDefault="009D045B" w:rsidP="00DB7A68">
            <w:pPr>
              <w:jc w:val="both"/>
              <w:rPr>
                <w:rFonts w:ascii="Arial" w:hAnsi="Arial" w:cs="Arial"/>
                <w:color w:val="000000"/>
                <w:sz w:val="22"/>
                <w:szCs w:val="22"/>
              </w:rPr>
            </w:pPr>
            <w:r w:rsidRPr="00F5429C">
              <w:rPr>
                <w:rFonts w:ascii="Arial" w:hAnsi="Arial" w:cs="Arial"/>
                <w:color w:val="000000"/>
                <w:sz w:val="22"/>
                <w:szCs w:val="22"/>
              </w:rPr>
              <w:t xml:space="preserve">“Approval of the Employer” shall mean the written approval by the Employer of a document, a drawing or other particulars or matters in relation to the contract. </w:t>
            </w:r>
          </w:p>
          <w:p w14:paraId="17BF4F07" w14:textId="77777777" w:rsidR="009D045B" w:rsidRPr="00F5429C" w:rsidRDefault="009D045B" w:rsidP="00DB7A68">
            <w:pPr>
              <w:jc w:val="both"/>
              <w:rPr>
                <w:rFonts w:ascii="Arial" w:hAnsi="Arial" w:cs="Arial"/>
                <w:b/>
                <w:bCs/>
                <w:color w:val="000000"/>
                <w:sz w:val="22"/>
                <w:szCs w:val="22"/>
              </w:rPr>
            </w:pPr>
          </w:p>
        </w:tc>
      </w:tr>
      <w:tr w:rsidR="003C5927" w:rsidRPr="00F5429C" w14:paraId="294218D7" w14:textId="77777777" w:rsidTr="00AB2E4A">
        <w:trPr>
          <w:trHeight w:val="1358"/>
        </w:trPr>
        <w:tc>
          <w:tcPr>
            <w:tcW w:w="824" w:type="dxa"/>
            <w:tcBorders>
              <w:right w:val="single" w:sz="4" w:space="0" w:color="auto"/>
            </w:tcBorders>
          </w:tcPr>
          <w:p w14:paraId="4E1A98D5" w14:textId="77777777" w:rsidR="003C5927" w:rsidRPr="00F5429C" w:rsidRDefault="003C5927" w:rsidP="003C5927">
            <w:pPr>
              <w:pStyle w:val="ListParagraph"/>
              <w:numPr>
                <w:ilvl w:val="0"/>
                <w:numId w:val="29"/>
              </w:numPr>
              <w:rPr>
                <w:rFonts w:ascii="Arial" w:hAnsi="Arial" w:cs="Arial"/>
                <w:sz w:val="22"/>
                <w:szCs w:val="22"/>
              </w:rPr>
            </w:pPr>
          </w:p>
        </w:tc>
        <w:tc>
          <w:tcPr>
            <w:tcW w:w="1384" w:type="dxa"/>
            <w:tcBorders>
              <w:right w:val="single" w:sz="4" w:space="0" w:color="auto"/>
            </w:tcBorders>
          </w:tcPr>
          <w:p w14:paraId="6D65F9D8" w14:textId="632DB4B4" w:rsidR="003C5927" w:rsidRPr="00F5429C" w:rsidRDefault="003C5927" w:rsidP="003C5927">
            <w:pPr>
              <w:jc w:val="both"/>
              <w:rPr>
                <w:rFonts w:ascii="Arial" w:hAnsi="Arial" w:cs="Arial"/>
                <w:sz w:val="22"/>
                <w:szCs w:val="22"/>
              </w:rPr>
            </w:pPr>
            <w:r>
              <w:rPr>
                <w:rFonts w:ascii="Arial" w:hAnsi="Arial" w:cs="Arial"/>
                <w:sz w:val="22"/>
                <w:szCs w:val="22"/>
              </w:rPr>
              <w:t>GCC 2.2</w:t>
            </w:r>
          </w:p>
        </w:tc>
        <w:tc>
          <w:tcPr>
            <w:tcW w:w="7295" w:type="dxa"/>
            <w:tcBorders>
              <w:left w:val="nil"/>
            </w:tcBorders>
          </w:tcPr>
          <w:p w14:paraId="6A18186E" w14:textId="77777777" w:rsidR="003C5927" w:rsidRPr="003C5927" w:rsidRDefault="003C5927" w:rsidP="003C5927">
            <w:pPr>
              <w:jc w:val="both"/>
              <w:rPr>
                <w:rFonts w:ascii="Book Antiqua" w:hAnsi="Book Antiqua" w:cs="Arial"/>
                <w:b/>
                <w:bCs/>
                <w:sz w:val="20"/>
                <w:szCs w:val="20"/>
                <w:u w:val="single"/>
              </w:rPr>
            </w:pPr>
            <w:r w:rsidRPr="003C5927">
              <w:rPr>
                <w:rFonts w:ascii="Book Antiqua" w:hAnsi="Book Antiqua" w:cs="Arial"/>
                <w:b/>
                <w:bCs/>
                <w:sz w:val="20"/>
                <w:szCs w:val="20"/>
                <w:u w:val="single"/>
              </w:rPr>
              <w:t>Supplementing Sub-Clause GCC 2.2</w:t>
            </w:r>
          </w:p>
          <w:p w14:paraId="396E2C12" w14:textId="77777777" w:rsidR="003C5927" w:rsidRPr="002615D7" w:rsidRDefault="003C5927" w:rsidP="003C5927">
            <w:pPr>
              <w:jc w:val="both"/>
              <w:rPr>
                <w:rFonts w:ascii="Book Antiqua" w:hAnsi="Book Antiqua" w:cs="Arial"/>
                <w:b/>
                <w:bCs/>
                <w:sz w:val="2"/>
                <w:szCs w:val="2"/>
              </w:rPr>
            </w:pPr>
          </w:p>
          <w:p w14:paraId="529D8EE5" w14:textId="77777777" w:rsidR="003C5927" w:rsidRDefault="003C5927" w:rsidP="003C5927">
            <w:pPr>
              <w:jc w:val="both"/>
              <w:rPr>
                <w:rFonts w:ascii="Book Antiqua" w:hAnsi="Book Antiqua" w:cs="Arial"/>
                <w:b/>
                <w:bCs/>
                <w:sz w:val="20"/>
                <w:szCs w:val="20"/>
              </w:rPr>
            </w:pPr>
            <w:r w:rsidRPr="00063A99">
              <w:rPr>
                <w:rFonts w:ascii="Book Antiqua" w:hAnsi="Book Antiqua" w:cs="Arial"/>
                <w:b/>
                <w:bCs/>
                <w:sz w:val="20"/>
                <w:szCs w:val="20"/>
              </w:rPr>
              <w:t xml:space="preserve">In case there is conflict among various documents of the Contract, the following </w:t>
            </w:r>
            <w:r w:rsidRPr="002615D7">
              <w:rPr>
                <w:rFonts w:ascii="Book Antiqua" w:hAnsi="Book Antiqua" w:cs="Arial"/>
                <w:b/>
                <w:bCs/>
                <w:sz w:val="18"/>
                <w:szCs w:val="18"/>
              </w:rPr>
              <w:t>order</w:t>
            </w:r>
            <w:r w:rsidRPr="00063A99">
              <w:rPr>
                <w:rFonts w:ascii="Book Antiqua" w:hAnsi="Book Antiqua" w:cs="Arial"/>
                <w:b/>
                <w:bCs/>
                <w:sz w:val="20"/>
                <w:szCs w:val="20"/>
              </w:rPr>
              <w:t xml:space="preserve"> of precedence will be followed:</w:t>
            </w:r>
          </w:p>
          <w:p w14:paraId="6041110A" w14:textId="77777777" w:rsidR="003C5927" w:rsidRPr="00860F7D" w:rsidRDefault="003C5927" w:rsidP="003C5927">
            <w:pPr>
              <w:jc w:val="both"/>
              <w:rPr>
                <w:rFonts w:ascii="Book Antiqua" w:hAnsi="Book Antiqua" w:cs="Arial"/>
                <w:b/>
                <w:bCs/>
                <w:sz w:val="10"/>
                <w:szCs w:val="10"/>
              </w:rPr>
            </w:pPr>
          </w:p>
          <w:p w14:paraId="017FD7AA" w14:textId="77777777" w:rsidR="003C5927" w:rsidRPr="002615D7" w:rsidRDefault="003C5927" w:rsidP="003C5927">
            <w:pPr>
              <w:jc w:val="both"/>
              <w:rPr>
                <w:rFonts w:ascii="Book Antiqua" w:hAnsi="Book Antiqua" w:cs="Arial"/>
                <w:b/>
                <w:bCs/>
                <w:sz w:val="2"/>
                <w:szCs w:val="2"/>
              </w:rPr>
            </w:pPr>
          </w:p>
          <w:p w14:paraId="20813A86" w14:textId="77777777" w:rsidR="003C5927" w:rsidRPr="00DF1829" w:rsidRDefault="003C5927" w:rsidP="003C5927">
            <w:pPr>
              <w:jc w:val="both"/>
              <w:rPr>
                <w:rFonts w:ascii="Book Antiqua" w:hAnsi="Book Antiqua" w:cs="Arial"/>
                <w:sz w:val="20"/>
                <w:szCs w:val="20"/>
              </w:rPr>
            </w:pPr>
            <w:r w:rsidRPr="00063A99">
              <w:rPr>
                <w:rFonts w:ascii="Book Antiqua" w:hAnsi="Book Antiqua" w:cs="Arial"/>
                <w:b/>
                <w:bCs/>
                <w:sz w:val="20"/>
                <w:szCs w:val="20"/>
              </w:rPr>
              <w:t>a)</w:t>
            </w:r>
            <w:r w:rsidRPr="00063A99">
              <w:rPr>
                <w:rFonts w:ascii="Book Antiqua" w:hAnsi="Book Antiqua" w:cs="Arial"/>
                <w:b/>
                <w:bCs/>
                <w:sz w:val="20"/>
                <w:szCs w:val="20"/>
              </w:rPr>
              <w:tab/>
            </w:r>
            <w:r w:rsidRPr="00DF1829">
              <w:rPr>
                <w:rFonts w:ascii="Book Antiqua" w:hAnsi="Book Antiqua" w:cs="Arial"/>
                <w:sz w:val="20"/>
                <w:szCs w:val="20"/>
              </w:rPr>
              <w:t>Contract Agreement ( If applicable).</w:t>
            </w:r>
          </w:p>
          <w:p w14:paraId="18AEEF24"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b)</w:t>
            </w:r>
            <w:r w:rsidRPr="00DF1829">
              <w:rPr>
                <w:rFonts w:ascii="Book Antiqua" w:hAnsi="Book Antiqua" w:cs="Arial"/>
                <w:sz w:val="20"/>
                <w:szCs w:val="20"/>
              </w:rPr>
              <w:tab/>
              <w:t>Detailed Letter of Award.</w:t>
            </w:r>
          </w:p>
          <w:p w14:paraId="0A18E97F"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c)</w:t>
            </w:r>
            <w:r w:rsidRPr="00DF1829">
              <w:rPr>
                <w:rFonts w:ascii="Book Antiqua" w:hAnsi="Book Antiqua" w:cs="Arial"/>
                <w:sz w:val="20"/>
                <w:szCs w:val="20"/>
              </w:rPr>
              <w:tab/>
              <w:t>Notification of Award / Letter of Intent.</w:t>
            </w:r>
          </w:p>
          <w:p w14:paraId="78C26BD0"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d)</w:t>
            </w:r>
            <w:r w:rsidRPr="00DF1829">
              <w:rPr>
                <w:rFonts w:ascii="Book Antiqua" w:hAnsi="Book Antiqua" w:cs="Arial"/>
                <w:sz w:val="20"/>
                <w:szCs w:val="20"/>
              </w:rPr>
              <w:tab/>
              <w:t>Description in the Bill Of Quantities</w:t>
            </w:r>
          </w:p>
          <w:p w14:paraId="55AEF55F"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e)</w:t>
            </w:r>
            <w:r w:rsidRPr="00DF1829">
              <w:rPr>
                <w:rFonts w:ascii="Book Antiqua" w:hAnsi="Book Antiqua" w:cs="Arial"/>
                <w:sz w:val="20"/>
                <w:szCs w:val="20"/>
              </w:rPr>
              <w:tab/>
              <w:t xml:space="preserve">Special Conditions of Contract </w:t>
            </w:r>
            <w:r>
              <w:rPr>
                <w:rFonts w:ascii="Book Antiqua" w:hAnsi="Book Antiqua" w:cs="Arial"/>
                <w:sz w:val="20"/>
                <w:szCs w:val="20"/>
              </w:rPr>
              <w:t>(SCC)</w:t>
            </w:r>
          </w:p>
          <w:p w14:paraId="340827D6"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f)</w:t>
            </w:r>
            <w:r w:rsidRPr="00DF1829">
              <w:rPr>
                <w:rFonts w:ascii="Book Antiqua" w:hAnsi="Book Antiqua" w:cs="Arial"/>
                <w:sz w:val="20"/>
                <w:szCs w:val="20"/>
              </w:rPr>
              <w:tab/>
              <w:t>Construction drawings</w:t>
            </w:r>
          </w:p>
          <w:p w14:paraId="37ED0CEB"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g)</w:t>
            </w:r>
            <w:r w:rsidRPr="00DF1829">
              <w:rPr>
                <w:rFonts w:ascii="Book Antiqua" w:hAnsi="Book Antiqua" w:cs="Arial"/>
                <w:sz w:val="20"/>
                <w:szCs w:val="20"/>
              </w:rPr>
              <w:tab/>
              <w:t>Technical Specifications</w:t>
            </w:r>
          </w:p>
          <w:p w14:paraId="1C15547C"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h)</w:t>
            </w:r>
            <w:r w:rsidRPr="00DF1829">
              <w:rPr>
                <w:rFonts w:ascii="Book Antiqua" w:hAnsi="Book Antiqua" w:cs="Arial"/>
                <w:sz w:val="20"/>
                <w:szCs w:val="20"/>
              </w:rPr>
              <w:tab/>
              <w:t>General Conditions of Contract</w:t>
            </w:r>
            <w:r>
              <w:rPr>
                <w:rFonts w:ascii="Book Antiqua" w:hAnsi="Book Antiqua" w:cs="Arial"/>
                <w:sz w:val="20"/>
                <w:szCs w:val="20"/>
              </w:rPr>
              <w:t xml:space="preserve"> (GCC)</w:t>
            </w:r>
          </w:p>
          <w:p w14:paraId="7956ECF7"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i)</w:t>
            </w:r>
            <w:r w:rsidRPr="00DF1829">
              <w:rPr>
                <w:rFonts w:ascii="Book Antiqua" w:hAnsi="Book Antiqua" w:cs="Arial"/>
                <w:sz w:val="20"/>
                <w:szCs w:val="20"/>
              </w:rPr>
              <w:tab/>
              <w:t>Tender Drawings.</w:t>
            </w:r>
          </w:p>
          <w:p w14:paraId="16CDAA5B"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j)</w:t>
            </w:r>
            <w:r w:rsidRPr="00DF1829">
              <w:rPr>
                <w:rFonts w:ascii="Book Antiqua" w:hAnsi="Book Antiqua" w:cs="Arial"/>
                <w:sz w:val="20"/>
                <w:szCs w:val="20"/>
              </w:rPr>
              <w:tab/>
              <w:t xml:space="preserve">CPWD Specifications, latest </w:t>
            </w:r>
          </w:p>
          <w:p w14:paraId="6B0D2AD1" w14:textId="77777777" w:rsidR="003C5927" w:rsidRPr="00DF1829" w:rsidRDefault="003C5927" w:rsidP="003C5927">
            <w:pPr>
              <w:jc w:val="both"/>
              <w:rPr>
                <w:rFonts w:ascii="Book Antiqua" w:hAnsi="Book Antiqua" w:cs="Arial"/>
                <w:sz w:val="20"/>
                <w:szCs w:val="20"/>
              </w:rPr>
            </w:pPr>
            <w:r w:rsidRPr="00DF1829">
              <w:rPr>
                <w:rFonts w:ascii="Book Antiqua" w:hAnsi="Book Antiqua" w:cs="Arial"/>
                <w:sz w:val="20"/>
                <w:szCs w:val="20"/>
              </w:rPr>
              <w:t>k)</w:t>
            </w:r>
            <w:r w:rsidRPr="00DF1829">
              <w:rPr>
                <w:rFonts w:ascii="Book Antiqua" w:hAnsi="Book Antiqua" w:cs="Arial"/>
                <w:sz w:val="20"/>
                <w:szCs w:val="20"/>
              </w:rPr>
              <w:tab/>
              <w:t>IS Specifications</w:t>
            </w:r>
          </w:p>
          <w:p w14:paraId="7C2EC4D5" w14:textId="77777777" w:rsidR="003C5927" w:rsidRPr="00860F7D" w:rsidRDefault="003C5927" w:rsidP="003C5927">
            <w:pPr>
              <w:jc w:val="both"/>
              <w:rPr>
                <w:rFonts w:ascii="Arial" w:hAnsi="Arial" w:cs="Arial"/>
                <w:b/>
                <w:bCs/>
                <w:color w:val="000000"/>
                <w:sz w:val="10"/>
                <w:szCs w:val="10"/>
              </w:rPr>
            </w:pPr>
          </w:p>
        </w:tc>
      </w:tr>
      <w:tr w:rsidR="003C5927" w:rsidRPr="00F5429C" w14:paraId="5A4967B9" w14:textId="77777777" w:rsidTr="00AB2E4A">
        <w:trPr>
          <w:trHeight w:val="2483"/>
        </w:trPr>
        <w:tc>
          <w:tcPr>
            <w:tcW w:w="824" w:type="dxa"/>
            <w:tcBorders>
              <w:right w:val="single" w:sz="4" w:space="0" w:color="auto"/>
            </w:tcBorders>
          </w:tcPr>
          <w:p w14:paraId="5175660D" w14:textId="77777777" w:rsidR="003C5927" w:rsidRPr="00F5429C" w:rsidRDefault="003C5927" w:rsidP="003C5927">
            <w:pPr>
              <w:pStyle w:val="ListParagraph"/>
              <w:numPr>
                <w:ilvl w:val="0"/>
                <w:numId w:val="29"/>
              </w:numPr>
              <w:rPr>
                <w:rFonts w:ascii="Arial" w:hAnsi="Arial" w:cs="Arial"/>
                <w:sz w:val="22"/>
                <w:szCs w:val="22"/>
              </w:rPr>
            </w:pPr>
          </w:p>
        </w:tc>
        <w:tc>
          <w:tcPr>
            <w:tcW w:w="1384" w:type="dxa"/>
            <w:tcBorders>
              <w:right w:val="single" w:sz="4" w:space="0" w:color="auto"/>
            </w:tcBorders>
          </w:tcPr>
          <w:p w14:paraId="1FD8DE29" w14:textId="77777777" w:rsidR="003C5927" w:rsidRPr="00F5429C" w:rsidRDefault="003C5927" w:rsidP="003C5927">
            <w:pPr>
              <w:jc w:val="both"/>
              <w:rPr>
                <w:rFonts w:ascii="Arial" w:hAnsi="Arial" w:cs="Arial"/>
                <w:color w:val="000000"/>
                <w:sz w:val="22"/>
                <w:szCs w:val="22"/>
              </w:rPr>
            </w:pPr>
            <w:r w:rsidRPr="00F5429C">
              <w:rPr>
                <w:rFonts w:ascii="Arial" w:hAnsi="Arial" w:cs="Arial"/>
                <w:sz w:val="22"/>
                <w:szCs w:val="22"/>
              </w:rPr>
              <w:t>GCC Clause 4.1</w:t>
            </w:r>
          </w:p>
        </w:tc>
        <w:tc>
          <w:tcPr>
            <w:tcW w:w="7295" w:type="dxa"/>
            <w:tcBorders>
              <w:left w:val="nil"/>
            </w:tcBorders>
          </w:tcPr>
          <w:p w14:paraId="5DCF91C6" w14:textId="77777777" w:rsidR="003C5927" w:rsidRPr="00F5429C" w:rsidRDefault="003C5927" w:rsidP="003C5927">
            <w:pPr>
              <w:jc w:val="both"/>
              <w:rPr>
                <w:rFonts w:ascii="Arial" w:hAnsi="Arial" w:cs="Arial"/>
                <w:b/>
                <w:bCs/>
                <w:sz w:val="22"/>
                <w:szCs w:val="22"/>
                <w:u w:val="single"/>
              </w:rPr>
            </w:pPr>
            <w:r w:rsidRPr="00F5429C">
              <w:rPr>
                <w:rFonts w:ascii="Arial" w:hAnsi="Arial" w:cs="Arial"/>
                <w:b/>
                <w:bCs/>
                <w:sz w:val="22"/>
                <w:szCs w:val="22"/>
                <w:u w:val="single"/>
              </w:rPr>
              <w:t>Replace GCC clause 4.1 with the following:</w:t>
            </w:r>
          </w:p>
          <w:p w14:paraId="7F1852AF" w14:textId="77777777" w:rsidR="003C5927" w:rsidRPr="00860F7D" w:rsidRDefault="003C5927" w:rsidP="003C5927">
            <w:pPr>
              <w:pStyle w:val="Default"/>
              <w:ind w:left="432" w:hanging="432"/>
              <w:jc w:val="both"/>
              <w:rPr>
                <w:sz w:val="12"/>
                <w:szCs w:val="12"/>
              </w:rPr>
            </w:pPr>
          </w:p>
          <w:p w14:paraId="63290A25" w14:textId="0D551950" w:rsidR="003C5927" w:rsidRPr="00F5429C" w:rsidRDefault="003C5927" w:rsidP="003C5927">
            <w:pPr>
              <w:pStyle w:val="Default"/>
              <w:ind w:left="432" w:hanging="432"/>
              <w:jc w:val="both"/>
              <w:rPr>
                <w:sz w:val="22"/>
                <w:szCs w:val="22"/>
              </w:rPr>
            </w:pPr>
            <w:r w:rsidRPr="00F5429C">
              <w:rPr>
                <w:sz w:val="22"/>
                <w:szCs w:val="22"/>
              </w:rPr>
              <w:t>4.</w:t>
            </w:r>
            <w:r w:rsidR="00B71DFB">
              <w:rPr>
                <w:sz w:val="22"/>
                <w:szCs w:val="22"/>
              </w:rPr>
              <w:t>0</w:t>
            </w:r>
            <w:r w:rsidRPr="00F5429C">
              <w:rPr>
                <w:sz w:val="22"/>
                <w:szCs w:val="22"/>
              </w:rPr>
              <w:tab/>
              <w:t xml:space="preserve">   </w:t>
            </w:r>
            <w:r w:rsidRPr="00B71DFB">
              <w:rPr>
                <w:sz w:val="22"/>
                <w:szCs w:val="22"/>
                <w:u w:val="single"/>
              </w:rPr>
              <w:t>Time for Commencement and Completion</w:t>
            </w:r>
          </w:p>
          <w:p w14:paraId="38770FF9" w14:textId="77777777" w:rsidR="003C5927" w:rsidRPr="009D7953" w:rsidRDefault="003C5927" w:rsidP="003C5927">
            <w:pPr>
              <w:ind w:left="1080" w:hanging="1080"/>
              <w:jc w:val="both"/>
              <w:rPr>
                <w:rFonts w:ascii="Arial" w:hAnsi="Arial" w:cs="Arial"/>
                <w:sz w:val="8"/>
                <w:szCs w:val="8"/>
              </w:rPr>
            </w:pPr>
          </w:p>
          <w:p w14:paraId="1C9D17BC" w14:textId="77777777" w:rsidR="003C5927" w:rsidRPr="00F5429C" w:rsidRDefault="003C5927" w:rsidP="003C5927">
            <w:pPr>
              <w:ind w:left="612" w:hanging="612"/>
              <w:jc w:val="both"/>
              <w:rPr>
                <w:rFonts w:ascii="Arial" w:hAnsi="Arial" w:cs="Arial"/>
                <w:sz w:val="22"/>
                <w:szCs w:val="22"/>
              </w:rPr>
            </w:pPr>
            <w:r w:rsidRPr="00F5429C">
              <w:rPr>
                <w:rFonts w:ascii="Arial" w:hAnsi="Arial" w:cs="Arial"/>
                <w:sz w:val="22"/>
                <w:szCs w:val="22"/>
              </w:rPr>
              <w:t>4.1</w:t>
            </w:r>
            <w:r w:rsidRPr="00F5429C">
              <w:rPr>
                <w:rFonts w:ascii="Arial" w:hAnsi="Arial" w:cs="Arial"/>
                <w:sz w:val="22"/>
                <w:szCs w:val="22"/>
              </w:rPr>
              <w:tab/>
              <w:t>Time for Completion is the essence of Contract.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4AAC97D3" w14:textId="230F4A2B" w:rsidR="003C5927" w:rsidRPr="00F5429C" w:rsidRDefault="003C5927" w:rsidP="003C5927">
            <w:pPr>
              <w:ind w:left="612" w:hanging="612"/>
              <w:jc w:val="both"/>
              <w:rPr>
                <w:rFonts w:ascii="Arial" w:hAnsi="Arial" w:cs="Arial"/>
                <w:b/>
                <w:bCs/>
                <w:color w:val="000000"/>
                <w:sz w:val="22"/>
                <w:szCs w:val="22"/>
              </w:rPr>
            </w:pPr>
          </w:p>
        </w:tc>
      </w:tr>
      <w:tr w:rsidR="00DA04DD" w:rsidRPr="00F5429C" w14:paraId="179DF734" w14:textId="77777777" w:rsidTr="00AB2E4A">
        <w:trPr>
          <w:trHeight w:val="2483"/>
        </w:trPr>
        <w:tc>
          <w:tcPr>
            <w:tcW w:w="824" w:type="dxa"/>
            <w:tcBorders>
              <w:right w:val="single" w:sz="4" w:space="0" w:color="auto"/>
            </w:tcBorders>
          </w:tcPr>
          <w:p w14:paraId="3676053A"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68B34FFE" w14:textId="183F7063" w:rsidR="00DA04DD" w:rsidRPr="00F5429C" w:rsidRDefault="00DA04DD" w:rsidP="00DA04DD">
            <w:pPr>
              <w:jc w:val="both"/>
              <w:rPr>
                <w:rFonts w:ascii="Arial" w:hAnsi="Arial" w:cs="Arial"/>
                <w:sz w:val="22"/>
                <w:szCs w:val="22"/>
              </w:rPr>
            </w:pPr>
            <w:r>
              <w:rPr>
                <w:rFonts w:ascii="Arial" w:hAnsi="Arial" w:cs="Arial"/>
                <w:sz w:val="22"/>
                <w:szCs w:val="22"/>
              </w:rPr>
              <w:t>GCC Clause 8.0</w:t>
            </w:r>
          </w:p>
        </w:tc>
        <w:tc>
          <w:tcPr>
            <w:tcW w:w="7295" w:type="dxa"/>
            <w:tcBorders>
              <w:left w:val="nil"/>
            </w:tcBorders>
          </w:tcPr>
          <w:p w14:paraId="69DCED63" w14:textId="15F45C7A" w:rsidR="00DA04DD" w:rsidRDefault="00DA04DD" w:rsidP="00DA04DD">
            <w:pPr>
              <w:jc w:val="both"/>
              <w:rPr>
                <w:rFonts w:ascii="Arial" w:hAnsi="Arial" w:cs="Arial"/>
                <w:b/>
                <w:bCs/>
                <w:sz w:val="22"/>
                <w:szCs w:val="22"/>
                <w:u w:val="single"/>
              </w:rPr>
            </w:pPr>
            <w:r w:rsidRPr="00F5429C">
              <w:rPr>
                <w:rFonts w:ascii="Arial" w:hAnsi="Arial" w:cs="Arial"/>
                <w:b/>
                <w:bCs/>
                <w:sz w:val="22"/>
                <w:szCs w:val="22"/>
                <w:u w:val="single"/>
              </w:rPr>
              <w:t xml:space="preserve">Replace GCC clause </w:t>
            </w:r>
            <w:r>
              <w:rPr>
                <w:rFonts w:ascii="Arial" w:hAnsi="Arial" w:cs="Arial"/>
                <w:b/>
                <w:bCs/>
                <w:sz w:val="22"/>
                <w:szCs w:val="22"/>
                <w:u w:val="single"/>
              </w:rPr>
              <w:t>8.0</w:t>
            </w:r>
            <w:r w:rsidRPr="00F5429C">
              <w:rPr>
                <w:rFonts w:ascii="Arial" w:hAnsi="Arial" w:cs="Arial"/>
                <w:b/>
                <w:bCs/>
                <w:sz w:val="22"/>
                <w:szCs w:val="22"/>
                <w:u w:val="single"/>
              </w:rPr>
              <w:t xml:space="preserve"> with the following:</w:t>
            </w:r>
          </w:p>
          <w:p w14:paraId="305E9AF6" w14:textId="77777777" w:rsidR="00DA04DD" w:rsidRPr="00FD77C9" w:rsidRDefault="00DA04DD" w:rsidP="00DA04DD">
            <w:pPr>
              <w:jc w:val="both"/>
              <w:rPr>
                <w:rFonts w:ascii="Arial" w:hAnsi="Arial" w:cs="Arial"/>
                <w:b/>
                <w:bCs/>
                <w:sz w:val="12"/>
                <w:szCs w:val="12"/>
                <w:u w:val="single"/>
              </w:rPr>
            </w:pPr>
          </w:p>
          <w:p w14:paraId="4A194350" w14:textId="77777777" w:rsidR="00DA04DD" w:rsidRPr="00FD77C9" w:rsidRDefault="00DA04DD" w:rsidP="00DA04DD">
            <w:pPr>
              <w:jc w:val="both"/>
              <w:rPr>
                <w:rFonts w:ascii="Book Antiqua" w:hAnsi="Book Antiqua"/>
                <w:b/>
                <w:color w:val="0070C0"/>
                <w:sz w:val="22"/>
                <w:szCs w:val="22"/>
                <w:u w:val="single"/>
              </w:rPr>
            </w:pPr>
            <w:r w:rsidRPr="00FD77C9">
              <w:rPr>
                <w:rFonts w:ascii="Book Antiqua" w:hAnsi="Book Antiqua"/>
                <w:b/>
                <w:color w:val="0070C0"/>
                <w:sz w:val="22"/>
                <w:szCs w:val="22"/>
                <w:u w:val="single"/>
              </w:rPr>
              <w:t>TERMS OF PAYMENT:</w:t>
            </w:r>
          </w:p>
          <w:p w14:paraId="21520A3A" w14:textId="77777777" w:rsidR="008D3FC9" w:rsidRPr="009A7C18" w:rsidRDefault="008D3FC9" w:rsidP="00DA04DD">
            <w:pPr>
              <w:jc w:val="both"/>
              <w:rPr>
                <w:rFonts w:ascii="Book Antiqua" w:hAnsi="Book Antiqua"/>
                <w:sz w:val="8"/>
                <w:szCs w:val="8"/>
                <w:u w:val="single"/>
              </w:rPr>
            </w:pPr>
          </w:p>
          <w:p w14:paraId="4638249C" w14:textId="77777777" w:rsidR="00DA04DD" w:rsidRDefault="00DA04DD" w:rsidP="00DA04DD">
            <w:pPr>
              <w:tabs>
                <w:tab w:val="left" w:pos="-1980"/>
              </w:tabs>
              <w:autoSpaceDE w:val="0"/>
              <w:autoSpaceDN w:val="0"/>
              <w:adjustRightInd w:val="0"/>
              <w:ind w:left="720" w:hanging="720"/>
              <w:jc w:val="both"/>
              <w:rPr>
                <w:rFonts w:ascii="Book Antiqua" w:hAnsi="Book Antiqua"/>
                <w:b/>
                <w:bCs/>
                <w:sz w:val="20"/>
                <w:szCs w:val="20"/>
                <w:u w:val="single"/>
              </w:rPr>
            </w:pPr>
            <w:r w:rsidRPr="00CD610B">
              <w:rPr>
                <w:rFonts w:ascii="Book Antiqua" w:hAnsi="Book Antiqua"/>
                <w:b/>
                <w:bCs/>
                <w:sz w:val="20"/>
                <w:szCs w:val="20"/>
                <w:u w:val="single"/>
              </w:rPr>
              <w:t xml:space="preserve">Supply Portion: </w:t>
            </w:r>
          </w:p>
          <w:p w14:paraId="72E158A0" w14:textId="25C783FE" w:rsidR="00DA04DD" w:rsidRPr="00453001" w:rsidRDefault="00DA04DD" w:rsidP="00DA04DD">
            <w:pPr>
              <w:tabs>
                <w:tab w:val="left" w:pos="-1980"/>
              </w:tabs>
              <w:autoSpaceDE w:val="0"/>
              <w:autoSpaceDN w:val="0"/>
              <w:adjustRightInd w:val="0"/>
              <w:ind w:left="185"/>
              <w:jc w:val="both"/>
              <w:rPr>
                <w:rFonts w:ascii="Book Antiqua" w:hAnsi="Book Antiqua"/>
                <w:sz w:val="20"/>
                <w:szCs w:val="20"/>
              </w:rPr>
            </w:pPr>
            <w:r w:rsidRPr="005F2ACE">
              <w:rPr>
                <w:rFonts w:ascii="Book Antiqua" w:hAnsi="Book Antiqua"/>
                <w:b/>
                <w:bCs/>
                <w:sz w:val="20"/>
                <w:szCs w:val="20"/>
              </w:rPr>
              <w:t>80% payment</w:t>
            </w:r>
            <w:r w:rsidRPr="005F2ACE">
              <w:rPr>
                <w:rFonts w:ascii="Book Antiqua" w:hAnsi="Book Antiqua"/>
                <w:sz w:val="20"/>
                <w:szCs w:val="20"/>
              </w:rPr>
              <w:t xml:space="preserve"> </w:t>
            </w:r>
            <w:r>
              <w:rPr>
                <w:rFonts w:ascii="Book Antiqua" w:hAnsi="Book Antiqua"/>
                <w:sz w:val="20"/>
                <w:szCs w:val="20"/>
              </w:rPr>
              <w:t xml:space="preserve">of </w:t>
            </w:r>
            <w:r w:rsidRPr="00860F7D">
              <w:rPr>
                <w:rFonts w:ascii="Book Antiqua" w:hAnsi="Book Antiqua"/>
                <w:b/>
                <w:bCs/>
                <w:sz w:val="20"/>
                <w:szCs w:val="20"/>
              </w:rPr>
              <w:t>the Ex-works value including 100</w:t>
            </w:r>
            <w:r w:rsidR="00860F7D">
              <w:rPr>
                <w:rFonts w:ascii="Book Antiqua" w:hAnsi="Book Antiqua"/>
                <w:b/>
                <w:bCs/>
                <w:sz w:val="20"/>
                <w:szCs w:val="20"/>
              </w:rPr>
              <w:t>%</w:t>
            </w:r>
            <w:r w:rsidRPr="00860F7D">
              <w:rPr>
                <w:rFonts w:ascii="Book Antiqua" w:hAnsi="Book Antiqua"/>
                <w:b/>
                <w:bCs/>
                <w:sz w:val="20"/>
                <w:szCs w:val="20"/>
              </w:rPr>
              <w:t xml:space="preserve"> of F&amp;I along with Taxes &amp; duties</w:t>
            </w:r>
            <w:r>
              <w:rPr>
                <w:rFonts w:ascii="Book Antiqua" w:hAnsi="Book Antiqua"/>
                <w:sz w:val="20"/>
                <w:szCs w:val="20"/>
              </w:rPr>
              <w:t xml:space="preserve"> as per contract shal be paid site wise on </w:t>
            </w:r>
            <w:r w:rsidRPr="00453001">
              <w:rPr>
                <w:rFonts w:ascii="Book Antiqua" w:hAnsi="Book Antiqua"/>
                <w:sz w:val="20"/>
                <w:szCs w:val="20"/>
              </w:rPr>
              <w:t>submission of the following documents.</w:t>
            </w:r>
          </w:p>
          <w:p w14:paraId="4A11D7CD" w14:textId="77777777" w:rsidR="00DA04DD" w:rsidRPr="00193C1E" w:rsidRDefault="00DA04DD" w:rsidP="00DA04DD">
            <w:pPr>
              <w:tabs>
                <w:tab w:val="left" w:pos="-1980"/>
              </w:tabs>
              <w:autoSpaceDE w:val="0"/>
              <w:autoSpaceDN w:val="0"/>
              <w:adjustRightInd w:val="0"/>
              <w:ind w:left="720" w:hanging="720"/>
              <w:jc w:val="both"/>
              <w:rPr>
                <w:rFonts w:ascii="Book Antiqua" w:hAnsi="Book Antiqua"/>
                <w:b/>
                <w:bCs/>
                <w:sz w:val="6"/>
                <w:szCs w:val="6"/>
                <w:u w:val="single"/>
              </w:rPr>
            </w:pPr>
          </w:p>
          <w:p w14:paraId="2990C00C" w14:textId="406331A0" w:rsidR="00DA04DD"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sz w:val="20"/>
                <w:szCs w:val="20"/>
              </w:rPr>
              <w:t xml:space="preserve">Contractor’s unconditional acknowledgement of the Letter of Award and signing of Contract Agreement </w:t>
            </w:r>
            <w:r w:rsidR="00A54E7F">
              <w:rPr>
                <w:rFonts w:ascii="Book Antiqua" w:hAnsi="Book Antiqua"/>
                <w:sz w:val="20"/>
                <w:szCs w:val="20"/>
              </w:rPr>
              <w:t>[</w:t>
            </w:r>
            <w:r w:rsidRPr="009E082C">
              <w:rPr>
                <w:rFonts w:ascii="Book Antiqua" w:hAnsi="Book Antiqua"/>
                <w:sz w:val="20"/>
                <w:szCs w:val="20"/>
              </w:rPr>
              <w:t xml:space="preserve"> contract agreement applicable for package value &gt; 25 Lakhs</w:t>
            </w:r>
            <w:r w:rsidR="00A54E7F">
              <w:rPr>
                <w:rFonts w:ascii="Book Antiqua" w:hAnsi="Book Antiqua"/>
                <w:sz w:val="20"/>
                <w:szCs w:val="20"/>
              </w:rPr>
              <w:t>]</w:t>
            </w:r>
          </w:p>
          <w:p w14:paraId="31244767"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t xml:space="preserve">An unconditional and irrevocable </w:t>
            </w:r>
            <w:r w:rsidRPr="008106E7">
              <w:rPr>
                <w:rFonts w:ascii="Book Antiqua" w:hAnsi="Book Antiqua"/>
                <w:b/>
                <w:bCs/>
                <w:color w:val="000000" w:themeColor="text1"/>
                <w:sz w:val="20"/>
                <w:szCs w:val="20"/>
              </w:rPr>
              <w:t>Bank Guarantee</w:t>
            </w:r>
            <w:r w:rsidRPr="009E082C">
              <w:rPr>
                <w:rFonts w:ascii="Book Antiqua" w:hAnsi="Book Antiqua"/>
                <w:color w:val="000000" w:themeColor="text1"/>
                <w:sz w:val="20"/>
                <w:szCs w:val="20"/>
              </w:rPr>
              <w:t xml:space="preserve"> for </w:t>
            </w:r>
            <w:r w:rsidRPr="009E082C">
              <w:rPr>
                <w:rFonts w:ascii="Book Antiqua" w:hAnsi="Book Antiqua"/>
                <w:b/>
                <w:bCs/>
                <w:color w:val="000000" w:themeColor="text1"/>
                <w:sz w:val="20"/>
                <w:szCs w:val="20"/>
              </w:rPr>
              <w:t>10% of the total Contract Price</w:t>
            </w:r>
            <w:r w:rsidRPr="009E082C">
              <w:rPr>
                <w:rFonts w:ascii="Book Antiqua" w:hAnsi="Book Antiqua"/>
                <w:color w:val="000000" w:themeColor="text1"/>
                <w:sz w:val="20"/>
                <w:szCs w:val="20"/>
              </w:rPr>
              <w:t xml:space="preserve"> towards contract performance, which shall be initially valid upto 90 days after expiry of scheduled defect liability as per GCC 8.3.1.</w:t>
            </w:r>
          </w:p>
          <w:p w14:paraId="57D4195A"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Pr>
                <w:rFonts w:ascii="Book Antiqua" w:hAnsi="Book Antiqua"/>
                <w:sz w:val="20"/>
                <w:szCs w:val="20"/>
              </w:rPr>
              <w:t>Receipted LR</w:t>
            </w:r>
          </w:p>
          <w:p w14:paraId="7EDD70DA"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t xml:space="preserve">GST Invoice/Bill </w:t>
            </w:r>
            <w:r>
              <w:rPr>
                <w:rFonts w:ascii="Book Antiqua" w:hAnsi="Book Antiqua"/>
                <w:color w:val="000000" w:themeColor="text1"/>
                <w:sz w:val="20"/>
                <w:szCs w:val="20"/>
              </w:rPr>
              <w:t xml:space="preserve">with GST no. for Bill to &amp; Ship To </w:t>
            </w:r>
            <w:r w:rsidRPr="009E082C">
              <w:rPr>
                <w:rFonts w:ascii="Book Antiqua" w:hAnsi="Book Antiqua"/>
                <w:color w:val="000000" w:themeColor="text1"/>
                <w:sz w:val="20"/>
                <w:szCs w:val="20"/>
              </w:rPr>
              <w:t>duly verified by the officer-in charge/consignee.</w:t>
            </w:r>
          </w:p>
          <w:p w14:paraId="103F4F43"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t>Material Inspection &amp; Clearance Certificate (MICC)</w:t>
            </w:r>
          </w:p>
          <w:p w14:paraId="67D07EC0"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t>Material Receipt Certificate</w:t>
            </w:r>
          </w:p>
          <w:p w14:paraId="449B7B8B" w14:textId="77777777" w:rsidR="00DA04DD" w:rsidRPr="00CE1D90"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sidRPr="009E082C">
              <w:rPr>
                <w:rFonts w:ascii="Book Antiqua" w:hAnsi="Book Antiqua"/>
                <w:color w:val="000000" w:themeColor="text1"/>
                <w:sz w:val="20"/>
                <w:szCs w:val="20"/>
              </w:rPr>
              <w:lastRenderedPageBreak/>
              <w:t>Original Premium Receipt for Insurance with all relevant details to be enclosed.</w:t>
            </w:r>
          </w:p>
          <w:p w14:paraId="1BDF5DA3" w14:textId="77777777" w:rsidR="00DA04DD" w:rsidRPr="009E082C" w:rsidRDefault="00DA04DD" w:rsidP="00DA04DD">
            <w:pPr>
              <w:pStyle w:val="ListParagraph"/>
              <w:numPr>
                <w:ilvl w:val="2"/>
                <w:numId w:val="41"/>
              </w:numPr>
              <w:tabs>
                <w:tab w:val="left" w:pos="-1980"/>
              </w:tabs>
              <w:autoSpaceDE w:val="0"/>
              <w:autoSpaceDN w:val="0"/>
              <w:adjustRightInd w:val="0"/>
              <w:spacing w:after="160" w:line="259" w:lineRule="auto"/>
              <w:ind w:left="469" w:hanging="142"/>
              <w:jc w:val="both"/>
              <w:rPr>
                <w:rFonts w:ascii="Book Antiqua" w:hAnsi="Book Antiqua"/>
                <w:sz w:val="20"/>
                <w:szCs w:val="20"/>
              </w:rPr>
            </w:pPr>
            <w:r>
              <w:rPr>
                <w:rFonts w:ascii="Book Antiqua" w:hAnsi="Book Antiqua"/>
                <w:color w:val="000000" w:themeColor="text1"/>
                <w:sz w:val="20"/>
                <w:szCs w:val="20"/>
              </w:rPr>
              <w:t>E-way Bill</w:t>
            </w:r>
          </w:p>
          <w:p w14:paraId="6317FD65" w14:textId="77777777" w:rsidR="00DA04DD" w:rsidRDefault="00DA04DD" w:rsidP="00DA04DD">
            <w:pPr>
              <w:tabs>
                <w:tab w:val="left" w:pos="-1980"/>
              </w:tabs>
              <w:autoSpaceDE w:val="0"/>
              <w:autoSpaceDN w:val="0"/>
              <w:adjustRightInd w:val="0"/>
              <w:jc w:val="both"/>
              <w:rPr>
                <w:rFonts w:ascii="Book Antiqua" w:hAnsi="Book Antiqua"/>
                <w:b/>
                <w:bCs/>
                <w:sz w:val="20"/>
                <w:szCs w:val="20"/>
              </w:rPr>
            </w:pPr>
            <w:r w:rsidRPr="00A809D2">
              <w:rPr>
                <w:rFonts w:ascii="Book Antiqua" w:hAnsi="Book Antiqua"/>
                <w:b/>
                <w:bCs/>
                <w:color w:val="000000" w:themeColor="text1"/>
                <w:sz w:val="20"/>
                <w:szCs w:val="20"/>
              </w:rPr>
              <w:t xml:space="preserve">Balance </w:t>
            </w:r>
            <w:r>
              <w:rPr>
                <w:rFonts w:ascii="Book Antiqua" w:hAnsi="Book Antiqua"/>
                <w:b/>
                <w:bCs/>
                <w:color w:val="000000" w:themeColor="text1"/>
                <w:sz w:val="20"/>
                <w:szCs w:val="20"/>
              </w:rPr>
              <w:t>2</w:t>
            </w:r>
            <w:r w:rsidRPr="00A809D2">
              <w:rPr>
                <w:rFonts w:ascii="Book Antiqua" w:hAnsi="Book Antiqua"/>
                <w:b/>
                <w:bCs/>
                <w:color w:val="000000" w:themeColor="text1"/>
                <w:sz w:val="20"/>
                <w:szCs w:val="20"/>
              </w:rPr>
              <w:t>0% (t</w:t>
            </w:r>
            <w:r>
              <w:rPr>
                <w:rFonts w:ascii="Book Antiqua" w:hAnsi="Book Antiqua"/>
                <w:b/>
                <w:bCs/>
                <w:color w:val="000000" w:themeColor="text1"/>
                <w:sz w:val="20"/>
                <w:szCs w:val="20"/>
              </w:rPr>
              <w:t>wenty</w:t>
            </w:r>
            <w:r w:rsidRPr="00A809D2">
              <w:rPr>
                <w:rFonts w:ascii="Book Antiqua" w:hAnsi="Book Antiqua"/>
                <w:b/>
                <w:bCs/>
                <w:color w:val="000000" w:themeColor="text1"/>
                <w:sz w:val="20"/>
                <w:szCs w:val="20"/>
              </w:rPr>
              <w:t xml:space="preserve"> percent) </w:t>
            </w:r>
            <w:r>
              <w:rPr>
                <w:rFonts w:ascii="Book Antiqua" w:hAnsi="Book Antiqua"/>
                <w:color w:val="000000" w:themeColor="text1"/>
                <w:sz w:val="20"/>
                <w:szCs w:val="20"/>
              </w:rPr>
              <w:t xml:space="preserve">of Ex-works shall be </w:t>
            </w:r>
            <w:r w:rsidRPr="00A809D2">
              <w:rPr>
                <w:rFonts w:ascii="Book Antiqua" w:hAnsi="Book Antiqua"/>
                <w:color w:val="000000" w:themeColor="text1"/>
                <w:sz w:val="20"/>
                <w:szCs w:val="20"/>
              </w:rPr>
              <w:t xml:space="preserve">paid after issuance of Taking Over Certificate (TOC) by </w:t>
            </w:r>
            <w:r>
              <w:rPr>
                <w:rFonts w:ascii="Book Antiqua" w:hAnsi="Book Antiqua"/>
                <w:color w:val="000000" w:themeColor="text1"/>
                <w:sz w:val="20"/>
                <w:szCs w:val="20"/>
              </w:rPr>
              <w:t>respective Officer-In Charge.</w:t>
            </w:r>
          </w:p>
          <w:p w14:paraId="2A60FAF6" w14:textId="77777777" w:rsidR="00DA04DD" w:rsidRPr="00193C1E" w:rsidRDefault="00DA04DD" w:rsidP="00DA04DD">
            <w:pPr>
              <w:tabs>
                <w:tab w:val="left" w:pos="-1980"/>
              </w:tabs>
              <w:autoSpaceDE w:val="0"/>
              <w:autoSpaceDN w:val="0"/>
              <w:adjustRightInd w:val="0"/>
              <w:ind w:left="720" w:hanging="720"/>
              <w:jc w:val="both"/>
              <w:rPr>
                <w:rFonts w:ascii="Book Antiqua" w:hAnsi="Book Antiqua"/>
                <w:b/>
                <w:bCs/>
                <w:sz w:val="12"/>
                <w:szCs w:val="12"/>
              </w:rPr>
            </w:pPr>
          </w:p>
          <w:p w14:paraId="65887F17" w14:textId="77777777" w:rsidR="00DA04DD" w:rsidRPr="0007627A" w:rsidRDefault="00DA04DD" w:rsidP="00DA04DD">
            <w:pPr>
              <w:tabs>
                <w:tab w:val="left" w:pos="-1980"/>
              </w:tabs>
              <w:autoSpaceDE w:val="0"/>
              <w:autoSpaceDN w:val="0"/>
              <w:adjustRightInd w:val="0"/>
              <w:ind w:left="720" w:hanging="720"/>
              <w:jc w:val="both"/>
              <w:rPr>
                <w:rFonts w:ascii="Book Antiqua" w:hAnsi="Book Antiqua"/>
                <w:b/>
                <w:bCs/>
                <w:sz w:val="20"/>
                <w:szCs w:val="20"/>
                <w:u w:val="single"/>
              </w:rPr>
            </w:pPr>
            <w:r w:rsidRPr="0007627A">
              <w:rPr>
                <w:rFonts w:ascii="Book Antiqua" w:hAnsi="Book Antiqua"/>
                <w:b/>
                <w:bCs/>
                <w:sz w:val="20"/>
                <w:szCs w:val="20"/>
                <w:u w:val="single"/>
              </w:rPr>
              <w:t xml:space="preserve">Erection Portion: - </w:t>
            </w:r>
          </w:p>
          <w:p w14:paraId="40807963" w14:textId="77777777" w:rsidR="00DA04DD" w:rsidRPr="00453001" w:rsidRDefault="00DA04DD" w:rsidP="00DA04DD">
            <w:pPr>
              <w:tabs>
                <w:tab w:val="left" w:pos="-1980"/>
              </w:tabs>
              <w:autoSpaceDE w:val="0"/>
              <w:autoSpaceDN w:val="0"/>
              <w:adjustRightInd w:val="0"/>
              <w:ind w:left="720" w:hanging="720"/>
              <w:jc w:val="both"/>
              <w:rPr>
                <w:rFonts w:ascii="Book Antiqua" w:hAnsi="Book Antiqua"/>
                <w:sz w:val="20"/>
                <w:szCs w:val="20"/>
              </w:rPr>
            </w:pPr>
            <w:r w:rsidRPr="00453001">
              <w:rPr>
                <w:rFonts w:ascii="Book Antiqua" w:hAnsi="Book Antiqua"/>
                <w:b/>
                <w:bCs/>
                <w:sz w:val="20"/>
                <w:szCs w:val="20"/>
              </w:rPr>
              <w:t>Progressive payment:</w:t>
            </w:r>
            <w:r w:rsidRPr="00453001">
              <w:rPr>
                <w:rFonts w:ascii="Book Antiqua" w:hAnsi="Book Antiqua"/>
                <w:sz w:val="20"/>
                <w:szCs w:val="20"/>
              </w:rPr>
              <w:t xml:space="preserve"> </w:t>
            </w:r>
            <w:r w:rsidRPr="00453001">
              <w:rPr>
                <w:rFonts w:ascii="Book Antiqua" w:hAnsi="Book Antiqua"/>
                <w:b/>
                <w:bCs/>
                <w:sz w:val="20"/>
                <w:szCs w:val="20"/>
              </w:rPr>
              <w:t>90% (Ninety Percent)</w:t>
            </w:r>
            <w:r w:rsidRPr="00453001">
              <w:rPr>
                <w:rFonts w:ascii="Book Antiqua" w:hAnsi="Book Antiqua"/>
                <w:sz w:val="20"/>
                <w:szCs w:val="20"/>
              </w:rPr>
              <w:t xml:space="preserve"> of the executed work along with </w:t>
            </w:r>
          </w:p>
          <w:p w14:paraId="1BBD9140" w14:textId="77777777" w:rsidR="00DA04DD" w:rsidRPr="00453001" w:rsidRDefault="00DA04DD" w:rsidP="00DA04DD">
            <w:pPr>
              <w:tabs>
                <w:tab w:val="left" w:pos="-1980"/>
              </w:tabs>
              <w:autoSpaceDE w:val="0"/>
              <w:autoSpaceDN w:val="0"/>
              <w:adjustRightInd w:val="0"/>
              <w:ind w:left="720" w:hanging="720"/>
              <w:jc w:val="both"/>
              <w:rPr>
                <w:rFonts w:ascii="Book Antiqua" w:hAnsi="Book Antiqua"/>
                <w:sz w:val="20"/>
                <w:szCs w:val="20"/>
              </w:rPr>
            </w:pPr>
            <w:r w:rsidRPr="00453001">
              <w:rPr>
                <w:rFonts w:ascii="Book Antiqua" w:hAnsi="Book Antiqua"/>
                <w:sz w:val="20"/>
                <w:szCs w:val="20"/>
              </w:rPr>
              <w:t xml:space="preserve">taxes &amp; duties as per Contract shall be paid duly verified by the officer/engineer </w:t>
            </w:r>
          </w:p>
          <w:p w14:paraId="527A0643" w14:textId="77777777" w:rsidR="00DA04DD" w:rsidRPr="00453001" w:rsidRDefault="00DA04DD" w:rsidP="00DA04DD">
            <w:pPr>
              <w:tabs>
                <w:tab w:val="left" w:pos="-1980"/>
              </w:tabs>
              <w:autoSpaceDE w:val="0"/>
              <w:autoSpaceDN w:val="0"/>
              <w:adjustRightInd w:val="0"/>
              <w:ind w:left="720" w:hanging="720"/>
              <w:jc w:val="both"/>
              <w:rPr>
                <w:rFonts w:ascii="Book Antiqua" w:hAnsi="Book Antiqua"/>
                <w:sz w:val="20"/>
                <w:szCs w:val="20"/>
              </w:rPr>
            </w:pPr>
            <w:r w:rsidRPr="00453001">
              <w:rPr>
                <w:rFonts w:ascii="Book Antiqua" w:hAnsi="Book Antiqua"/>
                <w:sz w:val="20"/>
                <w:szCs w:val="20"/>
              </w:rPr>
              <w:t>in charge on submission of the following documents.</w:t>
            </w:r>
          </w:p>
          <w:p w14:paraId="2E4F1328" w14:textId="77777777" w:rsidR="00DA04DD" w:rsidRPr="00453001" w:rsidRDefault="00DA04DD" w:rsidP="00DA04DD">
            <w:pPr>
              <w:tabs>
                <w:tab w:val="left" w:pos="-1980"/>
              </w:tabs>
              <w:autoSpaceDE w:val="0"/>
              <w:autoSpaceDN w:val="0"/>
              <w:adjustRightInd w:val="0"/>
              <w:ind w:left="720" w:hanging="720"/>
              <w:jc w:val="both"/>
              <w:rPr>
                <w:rFonts w:ascii="Book Antiqua" w:hAnsi="Book Antiqua"/>
                <w:sz w:val="2"/>
                <w:szCs w:val="2"/>
              </w:rPr>
            </w:pPr>
          </w:p>
          <w:p w14:paraId="2A9E9EB4" w14:textId="77777777" w:rsidR="00DA04DD" w:rsidRPr="00453001" w:rsidRDefault="00DA04DD" w:rsidP="00DA04DD">
            <w:pPr>
              <w:tabs>
                <w:tab w:val="left" w:pos="-1980"/>
              </w:tabs>
              <w:autoSpaceDE w:val="0"/>
              <w:autoSpaceDN w:val="0"/>
              <w:adjustRightInd w:val="0"/>
              <w:ind w:left="611" w:hanging="540"/>
              <w:jc w:val="both"/>
              <w:rPr>
                <w:rFonts w:ascii="Book Antiqua" w:hAnsi="Book Antiqua"/>
                <w:sz w:val="20"/>
                <w:szCs w:val="20"/>
              </w:rPr>
            </w:pPr>
            <w:r w:rsidRPr="00453001">
              <w:rPr>
                <w:rFonts w:ascii="Book Antiqua" w:hAnsi="Book Antiqua"/>
                <w:sz w:val="20"/>
                <w:szCs w:val="20"/>
              </w:rPr>
              <w:t xml:space="preserve">(i) </w:t>
            </w:r>
            <w:r w:rsidRPr="00453001">
              <w:rPr>
                <w:rFonts w:ascii="Book Antiqua" w:hAnsi="Book Antiqua"/>
                <w:sz w:val="20"/>
                <w:szCs w:val="20"/>
              </w:rPr>
              <w:tab/>
              <w:t>Contractor’s unconditional acknowledgement of the Letter of Award and signing of Contract Agreement ( contract agreement applicable for package value &gt; 25 Lakhs)</w:t>
            </w:r>
          </w:p>
          <w:p w14:paraId="223B2992" w14:textId="77777777" w:rsidR="00DA04DD" w:rsidRPr="00A809D2"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w:t>
            </w:r>
            <w:r w:rsidRPr="00A809D2">
              <w:rPr>
                <w:rFonts w:ascii="Book Antiqua" w:hAnsi="Book Antiqua"/>
                <w:color w:val="000000" w:themeColor="text1"/>
                <w:sz w:val="20"/>
                <w:szCs w:val="20"/>
              </w:rPr>
              <w:tab/>
              <w:t xml:space="preserve">An unconditional and irrevocable Bank Guarantee for </w:t>
            </w:r>
            <w:r w:rsidRPr="00A809D2">
              <w:rPr>
                <w:rFonts w:ascii="Book Antiqua" w:hAnsi="Book Antiqua"/>
                <w:b/>
                <w:bCs/>
                <w:color w:val="000000" w:themeColor="text1"/>
                <w:sz w:val="20"/>
                <w:szCs w:val="20"/>
              </w:rPr>
              <w:t>10% of the total Contract Price</w:t>
            </w:r>
            <w:r w:rsidRPr="00A809D2">
              <w:rPr>
                <w:rFonts w:ascii="Book Antiqua" w:hAnsi="Book Antiqua"/>
                <w:color w:val="000000" w:themeColor="text1"/>
                <w:sz w:val="20"/>
                <w:szCs w:val="20"/>
              </w:rPr>
              <w:t xml:space="preserve"> towards contract performance, which shall be initially valid upto 90 days after expiry of scheduled defect liability as per GCC 8.3.1.</w:t>
            </w:r>
          </w:p>
          <w:p w14:paraId="52B69922" w14:textId="77777777" w:rsidR="00DA04DD" w:rsidRPr="00A809D2"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(iii)</w:t>
            </w:r>
            <w:r w:rsidRPr="00A809D2">
              <w:rPr>
                <w:rFonts w:ascii="Book Antiqua" w:hAnsi="Book Antiqua"/>
                <w:color w:val="000000" w:themeColor="text1"/>
                <w:sz w:val="20"/>
                <w:szCs w:val="20"/>
              </w:rPr>
              <w:tab/>
              <w:t>GST Invoice/Bill duly verified by the officer-in charge/consignee</w:t>
            </w:r>
            <w:r>
              <w:rPr>
                <w:rFonts w:ascii="Book Antiqua" w:hAnsi="Book Antiqua"/>
                <w:color w:val="000000" w:themeColor="text1"/>
                <w:sz w:val="20"/>
                <w:szCs w:val="20"/>
              </w:rPr>
              <w:t xml:space="preserve"> along with GST No. of Employer </w:t>
            </w:r>
            <w:r w:rsidRPr="00A809D2">
              <w:rPr>
                <w:rFonts w:ascii="Book Antiqua" w:hAnsi="Book Antiqua"/>
                <w:color w:val="000000" w:themeColor="text1"/>
                <w:sz w:val="20"/>
                <w:szCs w:val="20"/>
              </w:rPr>
              <w:t>.</w:t>
            </w:r>
          </w:p>
          <w:p w14:paraId="421D980D" w14:textId="77777777" w:rsidR="00DA04DD" w:rsidRPr="00A809D2"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w:t>
            </w:r>
            <w:r>
              <w:rPr>
                <w:rFonts w:ascii="Book Antiqua" w:hAnsi="Book Antiqua"/>
                <w:color w:val="000000" w:themeColor="text1"/>
                <w:sz w:val="20"/>
                <w:szCs w:val="20"/>
              </w:rPr>
              <w:t>i</w:t>
            </w: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 xml:space="preserve">Original Premium Receipt for Insurance with all relevant details to be enclosed. </w:t>
            </w:r>
          </w:p>
          <w:p w14:paraId="045EF761" w14:textId="77777777" w:rsidR="00DA04DD" w:rsidRPr="00A809D2"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w:t>
            </w:r>
            <w:r w:rsidRPr="00A809D2">
              <w:rPr>
                <w:rFonts w:ascii="Book Antiqua" w:hAnsi="Book Antiqua"/>
                <w:color w:val="000000" w:themeColor="text1"/>
                <w:sz w:val="20"/>
                <w:szCs w:val="20"/>
              </w:rPr>
              <w:tab/>
              <w:t>Joint Measurement Certificate(JMC)</w:t>
            </w:r>
          </w:p>
          <w:p w14:paraId="4A44F0BF" w14:textId="77777777" w:rsidR="00DA04DD" w:rsidRDefault="00DA04DD" w:rsidP="00DA04DD">
            <w:pPr>
              <w:tabs>
                <w:tab w:val="left" w:pos="-1980"/>
              </w:tabs>
              <w:autoSpaceDE w:val="0"/>
              <w:autoSpaceDN w:val="0"/>
              <w:adjustRightInd w:val="0"/>
              <w:ind w:left="611" w:hanging="540"/>
              <w:jc w:val="both"/>
              <w:rPr>
                <w:rFonts w:ascii="Book Antiqua" w:hAnsi="Book Antiqua"/>
                <w:color w:val="000000" w:themeColor="text1"/>
                <w:sz w:val="20"/>
                <w:szCs w:val="20"/>
              </w:rPr>
            </w:pPr>
            <w:r w:rsidRPr="00A809D2">
              <w:rPr>
                <w:rFonts w:ascii="Book Antiqua" w:hAnsi="Book Antiqua"/>
                <w:color w:val="000000" w:themeColor="text1"/>
                <w:sz w:val="20"/>
                <w:szCs w:val="20"/>
              </w:rPr>
              <w:t>(vi)</w:t>
            </w:r>
            <w:r w:rsidRPr="00A809D2">
              <w:rPr>
                <w:rFonts w:ascii="Book Antiqua" w:hAnsi="Book Antiqua"/>
                <w:color w:val="000000" w:themeColor="text1"/>
                <w:sz w:val="20"/>
                <w:szCs w:val="20"/>
              </w:rPr>
              <w:tab/>
              <w:t>Forest Reserve Clearance Certificate(FRCC), if applicable</w:t>
            </w:r>
          </w:p>
          <w:p w14:paraId="71C3DED9" w14:textId="77777777" w:rsidR="00193C1E" w:rsidRPr="00BC67F4" w:rsidRDefault="00193C1E" w:rsidP="00DA04DD">
            <w:pPr>
              <w:tabs>
                <w:tab w:val="left" w:pos="-1980"/>
              </w:tabs>
              <w:autoSpaceDE w:val="0"/>
              <w:autoSpaceDN w:val="0"/>
              <w:adjustRightInd w:val="0"/>
              <w:ind w:left="611" w:hanging="540"/>
              <w:jc w:val="both"/>
              <w:rPr>
                <w:rFonts w:ascii="Book Antiqua" w:hAnsi="Book Antiqua"/>
                <w:color w:val="000000" w:themeColor="text1"/>
                <w:sz w:val="10"/>
                <w:szCs w:val="10"/>
              </w:rPr>
            </w:pPr>
          </w:p>
          <w:p w14:paraId="51D4A52E" w14:textId="77777777" w:rsidR="00DA04DD" w:rsidRDefault="00DA04DD" w:rsidP="00DA04DD">
            <w:pPr>
              <w:tabs>
                <w:tab w:val="left" w:pos="-1980"/>
              </w:tabs>
              <w:autoSpaceDE w:val="0"/>
              <w:autoSpaceDN w:val="0"/>
              <w:adjustRightInd w:val="0"/>
              <w:ind w:left="44" w:hanging="44"/>
              <w:jc w:val="both"/>
              <w:rPr>
                <w:rFonts w:ascii="Book Antiqua" w:hAnsi="Book Antiqua"/>
                <w:color w:val="000000" w:themeColor="text1"/>
                <w:sz w:val="20"/>
                <w:szCs w:val="20"/>
              </w:rPr>
            </w:pPr>
            <w:r w:rsidRPr="00A809D2">
              <w:rPr>
                <w:rFonts w:ascii="Book Antiqua" w:hAnsi="Book Antiqua"/>
                <w:b/>
                <w:bCs/>
                <w:color w:val="000000" w:themeColor="text1"/>
                <w:sz w:val="20"/>
                <w:szCs w:val="20"/>
              </w:rPr>
              <w:t xml:space="preserve">Balance 10% (ten percent) </w:t>
            </w:r>
            <w:r w:rsidRPr="00A809D2">
              <w:rPr>
                <w:rFonts w:ascii="Book Antiqua" w:hAnsi="Book Antiqua"/>
                <w:color w:val="000000" w:themeColor="text1"/>
                <w:sz w:val="20"/>
                <w:szCs w:val="20"/>
              </w:rPr>
              <w:t>shall be paid after issuance of Taking Over</w:t>
            </w:r>
            <w:r>
              <w:rPr>
                <w:rFonts w:ascii="Book Antiqua" w:hAnsi="Book Antiqua"/>
                <w:color w:val="000000" w:themeColor="text1"/>
                <w:sz w:val="20"/>
                <w:szCs w:val="20"/>
              </w:rPr>
              <w:t xml:space="preserve"> </w:t>
            </w:r>
            <w:r w:rsidRPr="00A809D2">
              <w:rPr>
                <w:rFonts w:ascii="Book Antiqua" w:hAnsi="Book Antiqua"/>
                <w:color w:val="000000" w:themeColor="text1"/>
                <w:sz w:val="20"/>
                <w:szCs w:val="20"/>
              </w:rPr>
              <w:t>Certificate (TOC) by POWERGRID Consignee.</w:t>
            </w:r>
          </w:p>
          <w:p w14:paraId="499AC5BF" w14:textId="77777777" w:rsidR="00193C1E" w:rsidRPr="00BC67F4" w:rsidRDefault="00193C1E" w:rsidP="00DA04DD">
            <w:pPr>
              <w:tabs>
                <w:tab w:val="left" w:pos="-1980"/>
              </w:tabs>
              <w:autoSpaceDE w:val="0"/>
              <w:autoSpaceDN w:val="0"/>
              <w:adjustRightInd w:val="0"/>
              <w:ind w:left="44" w:hanging="44"/>
              <w:jc w:val="both"/>
              <w:rPr>
                <w:rFonts w:ascii="Book Antiqua" w:hAnsi="Book Antiqua"/>
                <w:color w:val="000000" w:themeColor="text1"/>
                <w:sz w:val="6"/>
                <w:szCs w:val="6"/>
              </w:rPr>
            </w:pPr>
          </w:p>
          <w:p w14:paraId="65D1AEB9" w14:textId="77777777" w:rsidR="00DA04DD" w:rsidRPr="0013104D" w:rsidRDefault="00DA04DD" w:rsidP="00DA04DD">
            <w:pPr>
              <w:tabs>
                <w:tab w:val="left" w:pos="-1980"/>
              </w:tabs>
              <w:autoSpaceDE w:val="0"/>
              <w:autoSpaceDN w:val="0"/>
              <w:adjustRightInd w:val="0"/>
              <w:ind w:left="720" w:hanging="720"/>
              <w:jc w:val="both"/>
              <w:rPr>
                <w:rFonts w:ascii="Book Antiqua" w:hAnsi="Book Antiqua"/>
                <w:color w:val="000000" w:themeColor="text1"/>
                <w:sz w:val="2"/>
                <w:szCs w:val="2"/>
              </w:rPr>
            </w:pPr>
          </w:p>
          <w:p w14:paraId="3828E751" w14:textId="77777777" w:rsidR="00DA04DD" w:rsidRPr="00A809D2" w:rsidRDefault="00DA04DD" w:rsidP="00DA04DD">
            <w:pPr>
              <w:tabs>
                <w:tab w:val="left" w:pos="-1980"/>
              </w:tabs>
              <w:autoSpaceDE w:val="0"/>
              <w:autoSpaceDN w:val="0"/>
              <w:adjustRightInd w:val="0"/>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 xml:space="preserve">TOC (Taking Over Certificate) shall be issued by POWERGRID’s consignee(s) </w:t>
            </w:r>
          </w:p>
          <w:p w14:paraId="143EEEC9" w14:textId="77777777" w:rsidR="00DA04DD" w:rsidRDefault="00DA04DD" w:rsidP="00DA04DD">
            <w:pPr>
              <w:tabs>
                <w:tab w:val="left" w:pos="-1980"/>
              </w:tabs>
              <w:autoSpaceDE w:val="0"/>
              <w:autoSpaceDN w:val="0"/>
              <w:adjustRightInd w:val="0"/>
              <w:ind w:left="720" w:hanging="720"/>
              <w:jc w:val="both"/>
              <w:rPr>
                <w:rFonts w:ascii="Book Antiqua" w:hAnsi="Book Antiqua"/>
                <w:color w:val="000000" w:themeColor="text1"/>
                <w:sz w:val="20"/>
                <w:szCs w:val="20"/>
              </w:rPr>
            </w:pPr>
            <w:r w:rsidRPr="00A809D2">
              <w:rPr>
                <w:rFonts w:ascii="Book Antiqua" w:hAnsi="Book Antiqua"/>
                <w:color w:val="000000" w:themeColor="text1"/>
                <w:sz w:val="20"/>
                <w:szCs w:val="20"/>
              </w:rPr>
              <w:t>after successful completion of entire Scope of the work at Site.</w:t>
            </w:r>
          </w:p>
          <w:p w14:paraId="4D5B5F20" w14:textId="77777777" w:rsidR="00DA04DD" w:rsidRPr="00BC67F4" w:rsidRDefault="00DA04DD" w:rsidP="00DA04DD">
            <w:pPr>
              <w:tabs>
                <w:tab w:val="left" w:pos="-1980"/>
              </w:tabs>
              <w:autoSpaceDE w:val="0"/>
              <w:autoSpaceDN w:val="0"/>
              <w:adjustRightInd w:val="0"/>
              <w:ind w:left="720" w:hanging="720"/>
              <w:jc w:val="both"/>
              <w:rPr>
                <w:rFonts w:ascii="Book Antiqua" w:hAnsi="Book Antiqua"/>
                <w:color w:val="000000" w:themeColor="text1"/>
                <w:sz w:val="10"/>
                <w:szCs w:val="10"/>
              </w:rPr>
            </w:pPr>
          </w:p>
          <w:p w14:paraId="455D1AC1" w14:textId="77777777" w:rsidR="00DA04DD" w:rsidRPr="00A809D2" w:rsidRDefault="00DA04DD" w:rsidP="00DA04DD">
            <w:pPr>
              <w:tabs>
                <w:tab w:val="left" w:pos="-1980"/>
              </w:tabs>
              <w:autoSpaceDE w:val="0"/>
              <w:autoSpaceDN w:val="0"/>
              <w:adjustRightInd w:val="0"/>
              <w:ind w:firstLine="32"/>
              <w:jc w:val="both"/>
              <w:rPr>
                <w:rFonts w:ascii="Book Antiqua" w:hAnsi="Book Antiqua"/>
                <w:color w:val="000000" w:themeColor="text1"/>
                <w:sz w:val="20"/>
                <w:szCs w:val="20"/>
              </w:rPr>
            </w:pPr>
            <w:r w:rsidRPr="00A809D2">
              <w:rPr>
                <w:rFonts w:ascii="Book Antiqua" w:hAnsi="Book Antiqua"/>
                <w:color w:val="000000" w:themeColor="text1"/>
                <w:sz w:val="20"/>
                <w:szCs w:val="20"/>
              </w:rPr>
              <w:t>Owner’s GSTIN No. in each state/UT is published on the owner’s company website https://www.powergrid.in. While raising invoice/proforma invoice of supply of goods, contractor shall bill to and ship to the address of the owner in the state /UT where the goods or part thereof is to be supplied and mention GSTIN of the owner of the same state/UT.</w:t>
            </w:r>
          </w:p>
          <w:p w14:paraId="1FD82692" w14:textId="77777777" w:rsidR="00DA04DD" w:rsidRDefault="00DA04DD" w:rsidP="00DA04DD">
            <w:pPr>
              <w:tabs>
                <w:tab w:val="left" w:pos="-1980"/>
              </w:tabs>
              <w:autoSpaceDE w:val="0"/>
              <w:autoSpaceDN w:val="0"/>
              <w:adjustRightInd w:val="0"/>
              <w:ind w:left="44"/>
              <w:jc w:val="both"/>
              <w:rPr>
                <w:rFonts w:ascii="Book Antiqua" w:hAnsi="Book Antiqua"/>
                <w:color w:val="000000" w:themeColor="text1"/>
                <w:sz w:val="20"/>
                <w:szCs w:val="20"/>
              </w:rPr>
            </w:pPr>
            <w:r w:rsidRPr="00A809D2">
              <w:rPr>
                <w:rFonts w:ascii="Book Antiqua" w:hAnsi="Book Antiqua"/>
                <w:color w:val="000000" w:themeColor="text1"/>
                <w:sz w:val="20"/>
                <w:szCs w:val="20"/>
              </w:rPr>
              <w:t>In case of supply of services, the contractor shall invoice the owner using the GSTIN of owner in the state /UT in which the service or part thereof is to be rendered.</w:t>
            </w:r>
          </w:p>
          <w:p w14:paraId="29637AE7" w14:textId="77777777" w:rsidR="00193C1E" w:rsidRPr="00193C1E" w:rsidRDefault="00193C1E" w:rsidP="00DA04DD">
            <w:pPr>
              <w:tabs>
                <w:tab w:val="left" w:pos="-1980"/>
              </w:tabs>
              <w:autoSpaceDE w:val="0"/>
              <w:autoSpaceDN w:val="0"/>
              <w:adjustRightInd w:val="0"/>
              <w:ind w:left="44"/>
              <w:jc w:val="both"/>
              <w:rPr>
                <w:rFonts w:ascii="Book Antiqua" w:hAnsi="Book Antiqua"/>
                <w:color w:val="000000" w:themeColor="text1"/>
                <w:sz w:val="12"/>
                <w:szCs w:val="12"/>
              </w:rPr>
            </w:pPr>
          </w:p>
          <w:p w14:paraId="424C7B51" w14:textId="77777777" w:rsidR="00DA04DD" w:rsidRPr="003D3025" w:rsidRDefault="00DA04DD" w:rsidP="00DA04DD">
            <w:pPr>
              <w:tabs>
                <w:tab w:val="left" w:pos="-1980"/>
              </w:tabs>
              <w:autoSpaceDE w:val="0"/>
              <w:autoSpaceDN w:val="0"/>
              <w:adjustRightInd w:val="0"/>
              <w:jc w:val="both"/>
              <w:rPr>
                <w:rFonts w:ascii="Book Antiqua" w:hAnsi="Book Antiqua"/>
                <w:sz w:val="2"/>
                <w:szCs w:val="2"/>
              </w:rPr>
            </w:pPr>
          </w:p>
          <w:p w14:paraId="0B23A8D2" w14:textId="77777777" w:rsidR="00DA04DD" w:rsidRPr="005433F3" w:rsidRDefault="00DA04DD" w:rsidP="00DA04DD">
            <w:pPr>
              <w:tabs>
                <w:tab w:val="left" w:pos="-1980"/>
              </w:tabs>
              <w:autoSpaceDE w:val="0"/>
              <w:autoSpaceDN w:val="0"/>
              <w:adjustRightInd w:val="0"/>
              <w:ind w:left="720" w:hanging="720"/>
              <w:jc w:val="both"/>
              <w:rPr>
                <w:rFonts w:ascii="Book Antiqua" w:hAnsi="Book Antiqua"/>
                <w:sz w:val="20"/>
                <w:szCs w:val="20"/>
              </w:rPr>
            </w:pPr>
            <w:r w:rsidRPr="003D3025">
              <w:rPr>
                <w:rFonts w:ascii="Book Antiqua" w:hAnsi="Book Antiqua"/>
                <w:b/>
                <w:bCs/>
                <w:sz w:val="20"/>
                <w:szCs w:val="20"/>
              </w:rPr>
              <w:t>MODE OF PAYMENT:</w:t>
            </w:r>
            <w:r w:rsidRPr="00DE6147">
              <w:rPr>
                <w:rFonts w:ascii="Book Antiqua" w:hAnsi="Book Antiqua"/>
                <w:sz w:val="20"/>
                <w:szCs w:val="20"/>
              </w:rPr>
              <w:tab/>
            </w:r>
          </w:p>
          <w:p w14:paraId="72104452"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 xml:space="preserve">Payments shall be made promptly by the Owner within 30-days of receipt of </w:t>
            </w:r>
          </w:p>
          <w:p w14:paraId="7519FB4B"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 xml:space="preserve">Contractor’s invoice complete in all respect and supported by the requisite </w:t>
            </w:r>
          </w:p>
          <w:p w14:paraId="00CA4FAE"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 xml:space="preserve">documents, if any. All the payments shall be released to the Contractor directly </w:t>
            </w:r>
          </w:p>
          <w:p w14:paraId="6C5F7B2F"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 xml:space="preserve">through e-payment mechanism. However, request for Account Payee Cheque </w:t>
            </w:r>
          </w:p>
          <w:p w14:paraId="2605A407"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shall be considered based on the merit of the case.</w:t>
            </w:r>
          </w:p>
          <w:p w14:paraId="4172596A" w14:textId="77777777" w:rsidR="00DA04DD" w:rsidRPr="00193C1E" w:rsidRDefault="00DA04DD" w:rsidP="00DA04DD">
            <w:pPr>
              <w:tabs>
                <w:tab w:val="left" w:pos="-1980"/>
              </w:tabs>
              <w:autoSpaceDE w:val="0"/>
              <w:autoSpaceDN w:val="0"/>
              <w:adjustRightInd w:val="0"/>
              <w:ind w:left="720" w:hanging="720"/>
              <w:jc w:val="both"/>
              <w:rPr>
                <w:rFonts w:ascii="Book Antiqua" w:hAnsi="Book Antiqua"/>
                <w:sz w:val="10"/>
                <w:szCs w:val="10"/>
              </w:rPr>
            </w:pPr>
          </w:p>
          <w:p w14:paraId="5ADD0C2D" w14:textId="7A17D10B" w:rsidR="00DA04DD" w:rsidRDefault="00DA04DD" w:rsidP="00DA04DD">
            <w:pPr>
              <w:tabs>
                <w:tab w:val="left" w:pos="-1980"/>
              </w:tabs>
              <w:autoSpaceDE w:val="0"/>
              <w:autoSpaceDN w:val="0"/>
              <w:adjustRightInd w:val="0"/>
              <w:ind w:left="720" w:hanging="720"/>
              <w:jc w:val="both"/>
              <w:rPr>
                <w:rFonts w:ascii="Book Antiqua" w:hAnsi="Book Antiqua"/>
                <w:color w:val="0000FF"/>
                <w:sz w:val="20"/>
                <w:szCs w:val="20"/>
              </w:rPr>
            </w:pPr>
            <w:r w:rsidRPr="00DE6147">
              <w:rPr>
                <w:rFonts w:ascii="Book Antiqua" w:hAnsi="Book Antiqua"/>
                <w:color w:val="0000FF"/>
                <w:sz w:val="20"/>
                <w:szCs w:val="20"/>
              </w:rPr>
              <w:t>NO ADVANCE PAYMENT SHALL BE MADE AGAINST THE SUBJECT</w:t>
            </w:r>
            <w:r w:rsidR="00193C1E">
              <w:rPr>
                <w:rFonts w:ascii="Book Antiqua" w:hAnsi="Book Antiqua"/>
                <w:color w:val="0000FF"/>
                <w:sz w:val="20"/>
                <w:szCs w:val="20"/>
              </w:rPr>
              <w:t>.</w:t>
            </w:r>
            <w:r w:rsidRPr="00DE6147">
              <w:rPr>
                <w:rFonts w:ascii="Book Antiqua" w:hAnsi="Book Antiqua"/>
                <w:color w:val="0000FF"/>
                <w:sz w:val="20"/>
                <w:szCs w:val="20"/>
              </w:rPr>
              <w:t xml:space="preserve"> </w:t>
            </w:r>
          </w:p>
          <w:p w14:paraId="6D28FDED" w14:textId="77777777" w:rsidR="00DA04DD" w:rsidRPr="005433F3"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color w:val="0000FF"/>
                <w:sz w:val="20"/>
                <w:szCs w:val="20"/>
              </w:rPr>
              <w:t>PACKAGE</w:t>
            </w:r>
            <w:r w:rsidRPr="00DE6147">
              <w:rPr>
                <w:rFonts w:ascii="Book Antiqua" w:hAnsi="Book Antiqua"/>
                <w:sz w:val="20"/>
                <w:szCs w:val="20"/>
              </w:rPr>
              <w:t>.</w:t>
            </w:r>
          </w:p>
          <w:p w14:paraId="58A2564C" w14:textId="77777777" w:rsidR="00DA04DD" w:rsidRDefault="00DA04DD" w:rsidP="00DA04DD">
            <w:pPr>
              <w:tabs>
                <w:tab w:val="left" w:pos="-1980"/>
              </w:tabs>
              <w:autoSpaceDE w:val="0"/>
              <w:autoSpaceDN w:val="0"/>
              <w:adjustRightInd w:val="0"/>
              <w:ind w:left="720" w:hanging="720"/>
              <w:jc w:val="both"/>
              <w:rPr>
                <w:rFonts w:ascii="Book Antiqua" w:hAnsi="Book Antiqua"/>
                <w:sz w:val="20"/>
                <w:szCs w:val="20"/>
              </w:rPr>
            </w:pPr>
            <w:r w:rsidRPr="00DE6147">
              <w:rPr>
                <w:rFonts w:ascii="Book Antiqua" w:hAnsi="Book Antiqua"/>
                <w:sz w:val="20"/>
                <w:szCs w:val="20"/>
              </w:rPr>
              <w:t>All payments shall be made in Indian Rupees only.</w:t>
            </w:r>
          </w:p>
          <w:p w14:paraId="38DFC7A1" w14:textId="77777777" w:rsidR="008106E7" w:rsidRDefault="008106E7" w:rsidP="00DA04DD">
            <w:pPr>
              <w:tabs>
                <w:tab w:val="left" w:pos="-1980"/>
              </w:tabs>
              <w:autoSpaceDE w:val="0"/>
              <w:autoSpaceDN w:val="0"/>
              <w:adjustRightInd w:val="0"/>
              <w:ind w:left="720" w:hanging="720"/>
              <w:jc w:val="both"/>
              <w:rPr>
                <w:rFonts w:ascii="Book Antiqua" w:hAnsi="Book Antiqua"/>
                <w:sz w:val="20"/>
                <w:szCs w:val="20"/>
              </w:rPr>
            </w:pPr>
          </w:p>
          <w:p w14:paraId="4CEBE60C" w14:textId="77777777" w:rsidR="008106E7" w:rsidRDefault="008106E7" w:rsidP="00DA04DD">
            <w:pPr>
              <w:tabs>
                <w:tab w:val="left" w:pos="-1980"/>
              </w:tabs>
              <w:autoSpaceDE w:val="0"/>
              <w:autoSpaceDN w:val="0"/>
              <w:adjustRightInd w:val="0"/>
              <w:ind w:left="720" w:hanging="720"/>
              <w:jc w:val="both"/>
              <w:rPr>
                <w:rFonts w:ascii="Book Antiqua" w:hAnsi="Book Antiqua"/>
                <w:sz w:val="20"/>
                <w:szCs w:val="20"/>
              </w:rPr>
            </w:pPr>
          </w:p>
          <w:p w14:paraId="621D8CEF" w14:textId="77777777" w:rsidR="00193C1E" w:rsidRPr="00193C1E" w:rsidRDefault="00193C1E" w:rsidP="00DA04DD">
            <w:pPr>
              <w:tabs>
                <w:tab w:val="left" w:pos="-1980"/>
              </w:tabs>
              <w:autoSpaceDE w:val="0"/>
              <w:autoSpaceDN w:val="0"/>
              <w:adjustRightInd w:val="0"/>
              <w:ind w:left="720" w:hanging="720"/>
              <w:jc w:val="both"/>
              <w:rPr>
                <w:rFonts w:ascii="Book Antiqua" w:hAnsi="Book Antiqua"/>
                <w:sz w:val="8"/>
                <w:szCs w:val="8"/>
              </w:rPr>
            </w:pPr>
          </w:p>
          <w:p w14:paraId="66D57C58" w14:textId="77777777" w:rsidR="00DA04DD" w:rsidRPr="00DE6147" w:rsidRDefault="00DA04DD" w:rsidP="00DA04DD">
            <w:pPr>
              <w:jc w:val="both"/>
              <w:rPr>
                <w:rFonts w:ascii="Book Antiqua" w:hAnsi="Book Antiqua"/>
                <w:sz w:val="20"/>
                <w:szCs w:val="20"/>
                <w:u w:val="single"/>
              </w:rPr>
            </w:pPr>
            <w:r w:rsidRPr="00DE6147">
              <w:rPr>
                <w:rFonts w:ascii="Book Antiqua" w:hAnsi="Book Antiqua"/>
                <w:b/>
                <w:bCs/>
                <w:sz w:val="20"/>
                <w:szCs w:val="20"/>
                <w:u w:val="single"/>
              </w:rPr>
              <w:lastRenderedPageBreak/>
              <w:t>Payment Tracking</w:t>
            </w:r>
            <w:r w:rsidRPr="00DE6147">
              <w:rPr>
                <w:rFonts w:ascii="Book Antiqua" w:hAnsi="Book Antiqua"/>
                <w:sz w:val="20"/>
                <w:szCs w:val="20"/>
                <w:u w:val="single"/>
              </w:rPr>
              <w:t>:</w:t>
            </w:r>
          </w:p>
          <w:p w14:paraId="27103AE6" w14:textId="058D88E4" w:rsidR="00DA04DD" w:rsidRPr="00DE6147" w:rsidRDefault="00DA04DD" w:rsidP="00DA04DD">
            <w:pPr>
              <w:spacing w:after="120"/>
              <w:jc w:val="both"/>
              <w:rPr>
                <w:rFonts w:ascii="Book Antiqua" w:hAnsi="Book Antiqua"/>
                <w:color w:val="000000"/>
                <w:sz w:val="20"/>
                <w:szCs w:val="20"/>
                <w:u w:val="single"/>
              </w:rPr>
            </w:pPr>
            <w:r w:rsidRPr="00DE6147">
              <w:rPr>
                <w:rFonts w:ascii="Book Antiqua" w:hAnsi="Book Antiqua"/>
                <w:color w:val="000000"/>
                <w:sz w:val="20"/>
                <w:szCs w:val="20"/>
              </w:rPr>
              <w:t>The Contractor may track the status of its bills using POWERGRID’s Online Bill Tracking System (</w:t>
            </w:r>
            <w:r w:rsidRPr="00DE6147">
              <w:rPr>
                <w:rFonts w:ascii="Book Antiqua" w:hAnsi="Book Antiqua"/>
                <w:b/>
                <w:color w:val="000000"/>
                <w:sz w:val="20"/>
                <w:szCs w:val="20"/>
              </w:rPr>
              <w:t>BTS</w:t>
            </w:r>
            <w:r w:rsidRPr="00DE6147">
              <w:rPr>
                <w:rFonts w:ascii="Book Antiqua" w:hAnsi="Book Antiqua"/>
                <w:color w:val="000000"/>
                <w:sz w:val="20"/>
                <w:szCs w:val="20"/>
              </w:rPr>
              <w:t xml:space="preserve">). To use this system, the Contractor is required to get itself registered online at POWERGRID ERP portal with the link URL </w:t>
            </w:r>
            <w:hyperlink r:id="rId9" w:history="1">
              <w:r w:rsidRPr="00DE6147">
                <w:rPr>
                  <w:rFonts w:ascii="Book Antiqua" w:hAnsi="Book Antiqua"/>
                  <w:color w:val="000000"/>
                  <w:sz w:val="20"/>
                  <w:szCs w:val="20"/>
                  <w:u w:val="single"/>
                </w:rPr>
                <w:t>https://etender.powergrid.in/</w:t>
              </w:r>
            </w:hyperlink>
            <w:r w:rsidRPr="00DE6147">
              <w:rPr>
                <w:rFonts w:ascii="Book Antiqua" w:hAnsi="Book Antiqua"/>
                <w:color w:val="000000"/>
                <w:sz w:val="20"/>
                <w:szCs w:val="20"/>
              </w:rPr>
              <w:t xml:space="preserve"> . The following steps are to be followed for the process:</w:t>
            </w:r>
          </w:p>
          <w:p w14:paraId="34B057DB" w14:textId="77777777" w:rsidR="00DA04DD" w:rsidRPr="00DE6147" w:rsidRDefault="00DA04DD" w:rsidP="00DA04DD">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w:t>
            </w:r>
            <w:r w:rsidRPr="00DE6147">
              <w:rPr>
                <w:rFonts w:ascii="Book Antiqua" w:hAnsi="Book Antiqua"/>
                <w:color w:val="000000"/>
                <w:sz w:val="20"/>
                <w:szCs w:val="20"/>
              </w:rPr>
              <w:tab/>
              <w:t>Every bill, for which PO is uploaded in SAP, shall be mandatorily entered in the Bill Tracking System (BTS).</w:t>
            </w:r>
          </w:p>
          <w:p w14:paraId="6C273F47" w14:textId="77777777" w:rsidR="00DA04DD" w:rsidRPr="00DE6147" w:rsidRDefault="00DA04DD" w:rsidP="00DA04DD">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w:t>
            </w:r>
            <w:r w:rsidRPr="00DE6147">
              <w:rPr>
                <w:rFonts w:ascii="Book Antiqua" w:hAnsi="Book Antiqua"/>
                <w:color w:val="000000"/>
                <w:sz w:val="20"/>
                <w:szCs w:val="20"/>
              </w:rPr>
              <w:tab/>
              <w:t>Once registered, bill entry is to be done by the Contractor on the POWERGRID ERP portal prior to the submission of the bill. An automated email with a 16(sixteen) digit unique reference number will be sent to the Contractor, which needs to be printed and attached on top of the physical bill to be submitted by the vendor to POWERGRID.</w:t>
            </w:r>
          </w:p>
          <w:p w14:paraId="38B37503" w14:textId="77777777" w:rsidR="00DA04DD" w:rsidRPr="00DE6147" w:rsidRDefault="00DA04DD" w:rsidP="00DA04DD">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(iii)</w:t>
            </w:r>
            <w:r w:rsidRPr="00DE6147">
              <w:rPr>
                <w:rFonts w:ascii="Book Antiqua" w:hAnsi="Book Antiqua"/>
                <w:color w:val="000000"/>
                <w:sz w:val="20"/>
                <w:szCs w:val="20"/>
              </w:rPr>
              <w:tab/>
              <w:t>On receipt of physical bill, concerned site official will acknowledge the receipt of bill in ERP Portal, which in turn shall trigger an automated mail to the Contractor intimating that the physical copy of the bill has been received and is under verification/processing.</w:t>
            </w:r>
          </w:p>
          <w:p w14:paraId="579CD56C" w14:textId="77777777" w:rsidR="00DA04DD" w:rsidRPr="00DE6147" w:rsidRDefault="00DA04DD" w:rsidP="00DA04DD">
            <w:pPr>
              <w:spacing w:after="120"/>
              <w:ind w:left="1440" w:hanging="720"/>
              <w:jc w:val="both"/>
              <w:rPr>
                <w:rFonts w:ascii="Book Antiqua" w:hAnsi="Book Antiqua"/>
                <w:color w:val="000000"/>
                <w:sz w:val="20"/>
                <w:szCs w:val="20"/>
              </w:rPr>
            </w:pPr>
            <w:r w:rsidRPr="00DE6147">
              <w:rPr>
                <w:rFonts w:ascii="Book Antiqua" w:hAnsi="Book Antiqua"/>
                <w:color w:val="000000"/>
                <w:sz w:val="20"/>
                <w:szCs w:val="20"/>
              </w:rPr>
              <w:t>(iv)</w:t>
            </w:r>
            <w:r w:rsidRPr="00DE6147">
              <w:rPr>
                <w:rFonts w:ascii="Book Antiqua" w:hAnsi="Book Antiqua"/>
                <w:color w:val="000000"/>
                <w:sz w:val="20"/>
                <w:szCs w:val="20"/>
              </w:rPr>
              <w:tab/>
              <w:t>The day the payment is made, a mail stating the “Bill Number, Net Payment Amount and details of the Payee bank” will be sent to the Contractor.</w:t>
            </w:r>
          </w:p>
          <w:p w14:paraId="36B46833" w14:textId="77777777" w:rsidR="00DA04DD" w:rsidRDefault="00DA04DD" w:rsidP="00DA04DD">
            <w:pPr>
              <w:spacing w:after="120"/>
              <w:ind w:left="720"/>
              <w:jc w:val="both"/>
              <w:rPr>
                <w:rFonts w:ascii="Book Antiqua" w:hAnsi="Book Antiqua"/>
                <w:color w:val="000000"/>
                <w:sz w:val="20"/>
                <w:szCs w:val="20"/>
              </w:rPr>
            </w:pPr>
            <w:r w:rsidRPr="00DE6147">
              <w:rPr>
                <w:rFonts w:ascii="Book Antiqua" w:hAnsi="Book Antiqua"/>
                <w:color w:val="000000"/>
                <w:sz w:val="20"/>
                <w:szCs w:val="20"/>
              </w:rPr>
              <w:t>The Contractor is requested to avail the above facilities for his convenience, and take necessary help from the concerned site official(s).</w:t>
            </w:r>
          </w:p>
          <w:p w14:paraId="3A188587" w14:textId="3E136580" w:rsidR="00DA04DD" w:rsidRPr="00193C1E" w:rsidRDefault="00DA04DD" w:rsidP="00193C1E">
            <w:pPr>
              <w:spacing w:after="120"/>
              <w:jc w:val="both"/>
              <w:rPr>
                <w:rFonts w:ascii="Book Antiqua" w:hAnsi="Book Antiqua"/>
                <w:color w:val="0070C0"/>
                <w:sz w:val="20"/>
                <w:szCs w:val="20"/>
              </w:rPr>
            </w:pPr>
            <w:r w:rsidRPr="00193C1E">
              <w:rPr>
                <w:rFonts w:ascii="Book Antiqua" w:hAnsi="Book Antiqua"/>
                <w:b/>
                <w:bCs/>
                <w:color w:val="000000"/>
                <w:sz w:val="20"/>
                <w:szCs w:val="20"/>
              </w:rPr>
              <w:t>PAYING AUTHORITY</w:t>
            </w:r>
            <w:r>
              <w:rPr>
                <w:rFonts w:ascii="Book Antiqua" w:hAnsi="Book Antiqua"/>
                <w:color w:val="000000"/>
                <w:sz w:val="20"/>
                <w:szCs w:val="20"/>
              </w:rPr>
              <w:t xml:space="preserve"> Details : </w:t>
            </w:r>
            <w:r w:rsidRPr="00193C1E">
              <w:rPr>
                <w:rFonts w:ascii="Book Antiqua" w:hAnsi="Book Antiqua"/>
                <w:color w:val="0070C0"/>
                <w:sz w:val="20"/>
                <w:szCs w:val="20"/>
              </w:rPr>
              <w:t>Enclosed in 04-Annexure-D (BDS)</w:t>
            </w:r>
            <w:r w:rsidR="00193C1E">
              <w:rPr>
                <w:rFonts w:ascii="Book Antiqua" w:hAnsi="Book Antiqua"/>
                <w:color w:val="0070C0"/>
                <w:sz w:val="20"/>
                <w:szCs w:val="20"/>
              </w:rPr>
              <w:t>.</w:t>
            </w:r>
          </w:p>
          <w:p w14:paraId="4210BFE1" w14:textId="77777777" w:rsidR="00DA04DD" w:rsidRPr="00F5429C" w:rsidRDefault="00DA04DD" w:rsidP="00DA04DD">
            <w:pPr>
              <w:jc w:val="both"/>
              <w:rPr>
                <w:rFonts w:ascii="Arial" w:hAnsi="Arial" w:cs="Arial"/>
                <w:b/>
                <w:bCs/>
                <w:sz w:val="22"/>
                <w:szCs w:val="22"/>
                <w:u w:val="single"/>
              </w:rPr>
            </w:pPr>
          </w:p>
        </w:tc>
      </w:tr>
      <w:tr w:rsidR="00DA04DD" w:rsidRPr="00F5429C" w14:paraId="09E7D611" w14:textId="77777777" w:rsidTr="00AB2E4A">
        <w:trPr>
          <w:trHeight w:val="899"/>
        </w:trPr>
        <w:tc>
          <w:tcPr>
            <w:tcW w:w="824" w:type="dxa"/>
            <w:tcBorders>
              <w:right w:val="single" w:sz="4" w:space="0" w:color="auto"/>
            </w:tcBorders>
          </w:tcPr>
          <w:p w14:paraId="28A7E62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4C362942" w14:textId="77777777" w:rsidR="00DA04DD" w:rsidRPr="00F5429C" w:rsidRDefault="00DA04DD" w:rsidP="00DA04DD">
            <w:pPr>
              <w:rPr>
                <w:rFonts w:ascii="Arial" w:hAnsi="Arial" w:cs="Arial"/>
                <w:sz w:val="22"/>
                <w:szCs w:val="22"/>
              </w:rPr>
            </w:pPr>
            <w:r w:rsidRPr="00F5429C">
              <w:rPr>
                <w:rFonts w:ascii="Arial" w:hAnsi="Arial" w:cs="Arial"/>
                <w:sz w:val="22"/>
                <w:szCs w:val="22"/>
              </w:rPr>
              <w:t>GCC 9.2.2</w:t>
            </w:r>
          </w:p>
        </w:tc>
        <w:tc>
          <w:tcPr>
            <w:tcW w:w="7295" w:type="dxa"/>
            <w:tcBorders>
              <w:left w:val="nil"/>
            </w:tcBorders>
          </w:tcPr>
          <w:p w14:paraId="54D9ABCE" w14:textId="77777777" w:rsidR="00DA04DD" w:rsidRPr="00F5429C" w:rsidRDefault="00DA04DD" w:rsidP="00DA04DD">
            <w:pPr>
              <w:keepNext/>
              <w:keepLines/>
              <w:jc w:val="both"/>
              <w:rPr>
                <w:rFonts w:ascii="Arial" w:hAnsi="Arial" w:cs="Arial"/>
                <w:b/>
                <w:bCs/>
                <w:color w:val="000000" w:themeColor="text1"/>
                <w:sz w:val="22"/>
                <w:szCs w:val="22"/>
              </w:rPr>
            </w:pPr>
            <w:r w:rsidRPr="00F5429C">
              <w:rPr>
                <w:rFonts w:ascii="Arial" w:hAnsi="Arial" w:cs="Arial"/>
                <w:b/>
                <w:bCs/>
                <w:color w:val="000000" w:themeColor="text1"/>
                <w:sz w:val="22"/>
                <w:szCs w:val="22"/>
                <w:u w:val="single"/>
              </w:rPr>
              <w:t>Replace GCC clause 9.2.2 with the following</w:t>
            </w:r>
            <w:r w:rsidRPr="00F5429C">
              <w:rPr>
                <w:rFonts w:ascii="Arial" w:hAnsi="Arial" w:cs="Arial"/>
                <w:b/>
                <w:bCs/>
                <w:color w:val="000000" w:themeColor="text1"/>
                <w:sz w:val="22"/>
                <w:szCs w:val="22"/>
              </w:rPr>
              <w:t>:</w:t>
            </w:r>
          </w:p>
          <w:p w14:paraId="3DA0EE14" w14:textId="77777777" w:rsidR="00DA04DD" w:rsidRPr="00AF0159" w:rsidRDefault="00DA04DD" w:rsidP="00DA04DD">
            <w:pPr>
              <w:jc w:val="both"/>
              <w:rPr>
                <w:rFonts w:ascii="Arial" w:hAnsi="Arial" w:cs="Arial"/>
                <w:color w:val="000000" w:themeColor="text1"/>
                <w:sz w:val="14"/>
                <w:szCs w:val="14"/>
              </w:rPr>
            </w:pPr>
          </w:p>
          <w:p w14:paraId="1DACD158" w14:textId="004E97CA" w:rsidR="00DA04DD" w:rsidRPr="00C75CFA" w:rsidRDefault="00DA04DD" w:rsidP="00DA04DD">
            <w:pPr>
              <w:jc w:val="both"/>
              <w:rPr>
                <w:rFonts w:ascii="Arial" w:hAnsi="Arial" w:cs="Arial"/>
                <w:b/>
                <w:bCs/>
                <w:color w:val="000000" w:themeColor="text1"/>
                <w:sz w:val="22"/>
                <w:szCs w:val="22"/>
              </w:rPr>
            </w:pPr>
            <w:r w:rsidRPr="00C75CFA">
              <w:rPr>
                <w:rFonts w:ascii="Book Antiqua" w:hAnsi="Book Antiqua" w:cs="Arial"/>
                <w:b/>
                <w:bCs/>
                <w:color w:val="FF0000"/>
                <w:sz w:val="20"/>
                <w:szCs w:val="20"/>
              </w:rPr>
              <w:t>Stands deleted as Advance is not admissible under the subject package</w:t>
            </w:r>
            <w:r>
              <w:rPr>
                <w:rFonts w:ascii="Book Antiqua" w:hAnsi="Book Antiqua" w:cs="Arial"/>
                <w:b/>
                <w:bCs/>
                <w:color w:val="FF0000"/>
                <w:sz w:val="20"/>
                <w:szCs w:val="20"/>
              </w:rPr>
              <w:t>.</w:t>
            </w:r>
          </w:p>
        </w:tc>
      </w:tr>
      <w:tr w:rsidR="00DA04DD" w:rsidRPr="00F5429C" w14:paraId="1C0EE5F4" w14:textId="77777777" w:rsidTr="00AB2E4A">
        <w:trPr>
          <w:trHeight w:val="665"/>
        </w:trPr>
        <w:tc>
          <w:tcPr>
            <w:tcW w:w="824" w:type="dxa"/>
            <w:tcBorders>
              <w:right w:val="single" w:sz="4" w:space="0" w:color="auto"/>
            </w:tcBorders>
          </w:tcPr>
          <w:p w14:paraId="0D86EC88"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0C2CDD79" w14:textId="77777777" w:rsidR="00DA04DD" w:rsidRPr="00F5429C" w:rsidRDefault="00DA04DD" w:rsidP="00DA04DD">
            <w:pPr>
              <w:rPr>
                <w:rFonts w:ascii="Arial" w:hAnsi="Arial" w:cs="Arial"/>
                <w:sz w:val="22"/>
                <w:szCs w:val="22"/>
              </w:rPr>
            </w:pPr>
            <w:r w:rsidRPr="00F5429C">
              <w:rPr>
                <w:rFonts w:ascii="Arial" w:hAnsi="Arial" w:cs="Arial"/>
                <w:sz w:val="22"/>
                <w:szCs w:val="22"/>
              </w:rPr>
              <w:t>GCC 9.3.1.2 (b)</w:t>
            </w:r>
          </w:p>
        </w:tc>
        <w:tc>
          <w:tcPr>
            <w:tcW w:w="7295" w:type="dxa"/>
            <w:tcBorders>
              <w:left w:val="nil"/>
            </w:tcBorders>
          </w:tcPr>
          <w:p w14:paraId="30392A0C" w14:textId="77777777" w:rsidR="00DA04DD" w:rsidRPr="00F5429C" w:rsidRDefault="00DA04DD" w:rsidP="00DA04DD">
            <w:pPr>
              <w:rPr>
                <w:rFonts w:ascii="Arial" w:hAnsi="Arial" w:cs="Arial"/>
                <w:sz w:val="22"/>
                <w:szCs w:val="22"/>
              </w:rPr>
            </w:pPr>
            <w:r w:rsidRPr="00F5429C">
              <w:rPr>
                <w:rFonts w:ascii="Arial" w:hAnsi="Arial" w:cs="Arial"/>
                <w:sz w:val="22"/>
                <w:szCs w:val="22"/>
              </w:rPr>
              <w:t>Replace the Clause reference GCC 9.3.1.1(b) appearing in second line with Clause GCC 9.3.1.2(a).</w:t>
            </w:r>
          </w:p>
        </w:tc>
      </w:tr>
      <w:tr w:rsidR="00DA04DD" w:rsidRPr="00F5429C" w14:paraId="25EB2375" w14:textId="77777777" w:rsidTr="00AB2E4A">
        <w:trPr>
          <w:trHeight w:val="665"/>
        </w:trPr>
        <w:tc>
          <w:tcPr>
            <w:tcW w:w="824" w:type="dxa"/>
            <w:tcBorders>
              <w:right w:val="single" w:sz="4" w:space="0" w:color="auto"/>
            </w:tcBorders>
          </w:tcPr>
          <w:p w14:paraId="6D236F6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0375803D" w14:textId="2B37839F" w:rsidR="00DA04DD" w:rsidRPr="00F5429C" w:rsidRDefault="00DA04DD" w:rsidP="00DA04DD">
            <w:pPr>
              <w:ind w:right="54"/>
              <w:rPr>
                <w:rFonts w:ascii="Arial" w:hAnsi="Arial" w:cs="Arial"/>
                <w:sz w:val="22"/>
                <w:szCs w:val="22"/>
              </w:rPr>
            </w:pPr>
            <w:r w:rsidRPr="00F5429C">
              <w:rPr>
                <w:rFonts w:ascii="Arial" w:hAnsi="Arial" w:cs="Arial"/>
                <w:sz w:val="22"/>
                <w:szCs w:val="22"/>
              </w:rPr>
              <w:t>GCC 9.3.1.2(d)</w:t>
            </w:r>
          </w:p>
        </w:tc>
        <w:tc>
          <w:tcPr>
            <w:tcW w:w="7295" w:type="dxa"/>
            <w:tcBorders>
              <w:left w:val="nil"/>
            </w:tcBorders>
          </w:tcPr>
          <w:p w14:paraId="0BC144C1"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Replace GCC 9.3.1.2(d) with the following:</w:t>
            </w:r>
          </w:p>
          <w:p w14:paraId="1077595D" w14:textId="77777777" w:rsidR="00DA04DD" w:rsidRPr="00AF0159" w:rsidRDefault="00DA04DD" w:rsidP="00DA04DD">
            <w:pPr>
              <w:jc w:val="both"/>
              <w:rPr>
                <w:rFonts w:ascii="Arial" w:hAnsi="Arial" w:cs="Arial"/>
                <w:sz w:val="12"/>
                <w:szCs w:val="12"/>
              </w:rPr>
            </w:pPr>
          </w:p>
          <w:p w14:paraId="4E60A198" w14:textId="77777777" w:rsidR="00DA04DD" w:rsidRDefault="00DA04DD" w:rsidP="00DA04DD">
            <w:pPr>
              <w:jc w:val="both"/>
              <w:rPr>
                <w:rFonts w:ascii="Book Antiqua" w:hAnsi="Book Antiqua"/>
                <w:sz w:val="20"/>
                <w:szCs w:val="20"/>
              </w:rPr>
            </w:pPr>
            <w:r w:rsidRPr="00E33E9E">
              <w:rPr>
                <w:rFonts w:ascii="Book Antiqua" w:hAnsi="Book Antiqua"/>
                <w:sz w:val="20"/>
                <w:szCs w:val="20"/>
              </w:rPr>
              <w:t>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6C241909" w14:textId="77777777" w:rsidR="00DA04DD" w:rsidRPr="006D04C6" w:rsidRDefault="00DA04DD" w:rsidP="00DA04DD">
            <w:pPr>
              <w:jc w:val="both"/>
              <w:rPr>
                <w:rFonts w:ascii="Book Antiqua" w:hAnsi="Book Antiqua"/>
                <w:sz w:val="2"/>
                <w:szCs w:val="2"/>
              </w:rPr>
            </w:pPr>
          </w:p>
          <w:p w14:paraId="3FE15FC9" w14:textId="77777777" w:rsidR="00DA04DD" w:rsidRPr="00801AD3" w:rsidRDefault="00DA04DD" w:rsidP="00DA04DD">
            <w:pPr>
              <w:jc w:val="both"/>
              <w:rPr>
                <w:rFonts w:ascii="Book Antiqua" w:hAnsi="Book Antiqua"/>
                <w:b/>
                <w:bCs/>
                <w:sz w:val="20"/>
                <w:szCs w:val="20"/>
              </w:rPr>
            </w:pPr>
            <w:r w:rsidRPr="00801AD3">
              <w:rPr>
                <w:rFonts w:ascii="Book Antiqua" w:hAnsi="Book Antiqua"/>
                <w:b/>
                <w:bCs/>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4424830D" w14:textId="77777777" w:rsidR="00DA04DD" w:rsidRPr="00E75061" w:rsidRDefault="00DA04DD" w:rsidP="00DA04DD">
            <w:pPr>
              <w:jc w:val="both"/>
              <w:rPr>
                <w:rFonts w:ascii="Book Antiqua" w:hAnsi="Book Antiqua"/>
                <w:sz w:val="10"/>
                <w:szCs w:val="10"/>
              </w:rPr>
            </w:pPr>
          </w:p>
          <w:p w14:paraId="47C46C2E" w14:textId="77777777" w:rsidR="00DA04DD" w:rsidRDefault="00DA04DD" w:rsidP="00DA04DD">
            <w:pPr>
              <w:jc w:val="both"/>
              <w:rPr>
                <w:rFonts w:ascii="Book Antiqua" w:hAnsi="Book Antiqua"/>
                <w:sz w:val="20"/>
                <w:szCs w:val="20"/>
              </w:rPr>
            </w:pPr>
            <w:r w:rsidRPr="005E504F">
              <w:rPr>
                <w:rFonts w:ascii="Book Antiqua" w:hAnsi="Book Antiqua"/>
                <w:sz w:val="20"/>
                <w:szCs w:val="20"/>
              </w:rPr>
              <w:lastRenderedPageBreak/>
              <w:t>On submission of CPG and its acceptance by the Owner, the Bid Guarantee/EMD furnished at the time of bid opening shall be returned to the Contractor</w:t>
            </w:r>
            <w:r>
              <w:rPr>
                <w:rFonts w:ascii="Book Antiqua" w:hAnsi="Book Antiqua"/>
                <w:sz w:val="20"/>
                <w:szCs w:val="20"/>
              </w:rPr>
              <w:t>.</w:t>
            </w:r>
          </w:p>
          <w:p w14:paraId="4DC55217" w14:textId="58128303" w:rsidR="00DA04DD" w:rsidRPr="00F5429C" w:rsidRDefault="00DA04DD" w:rsidP="00DA04DD">
            <w:pPr>
              <w:keepNext/>
              <w:keepLines/>
              <w:jc w:val="both"/>
              <w:rPr>
                <w:rFonts w:ascii="Arial" w:hAnsi="Arial" w:cs="Arial"/>
                <w:b/>
                <w:bCs/>
                <w:sz w:val="22"/>
                <w:szCs w:val="22"/>
                <w:u w:val="single"/>
              </w:rPr>
            </w:pPr>
            <w:r w:rsidRPr="00F5429C">
              <w:rPr>
                <w:rFonts w:ascii="Arial" w:hAnsi="Arial" w:cs="Arial"/>
                <w:sz w:val="22"/>
                <w:szCs w:val="22"/>
              </w:rPr>
              <w:tab/>
            </w:r>
          </w:p>
        </w:tc>
      </w:tr>
      <w:tr w:rsidR="00DA04DD" w:rsidRPr="00F5429C" w14:paraId="60D0B633" w14:textId="77777777" w:rsidTr="00AB2E4A">
        <w:trPr>
          <w:trHeight w:val="665"/>
        </w:trPr>
        <w:tc>
          <w:tcPr>
            <w:tcW w:w="824" w:type="dxa"/>
            <w:tcBorders>
              <w:right w:val="single" w:sz="4" w:space="0" w:color="auto"/>
            </w:tcBorders>
          </w:tcPr>
          <w:p w14:paraId="02988215"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FC31B33" w14:textId="77777777" w:rsidR="00DA04DD" w:rsidRPr="00F5429C" w:rsidRDefault="00DA04DD" w:rsidP="00DA04DD">
            <w:pPr>
              <w:ind w:right="54"/>
              <w:rPr>
                <w:rFonts w:ascii="Arial" w:hAnsi="Arial" w:cs="Arial"/>
                <w:sz w:val="22"/>
                <w:szCs w:val="22"/>
              </w:rPr>
            </w:pPr>
            <w:r w:rsidRPr="00F5429C">
              <w:rPr>
                <w:rFonts w:ascii="Arial" w:hAnsi="Arial" w:cs="Arial"/>
                <w:sz w:val="22"/>
                <w:szCs w:val="22"/>
              </w:rPr>
              <w:t xml:space="preserve">GCC 9.3.2 </w:t>
            </w:r>
          </w:p>
          <w:p w14:paraId="6AF73683" w14:textId="77777777" w:rsidR="00DA04DD" w:rsidRPr="00F5429C" w:rsidRDefault="00DA04DD" w:rsidP="00DA04DD">
            <w:pPr>
              <w:ind w:right="54"/>
              <w:rPr>
                <w:rFonts w:ascii="Arial" w:hAnsi="Arial" w:cs="Arial"/>
                <w:sz w:val="22"/>
                <w:szCs w:val="22"/>
              </w:rPr>
            </w:pPr>
          </w:p>
        </w:tc>
        <w:tc>
          <w:tcPr>
            <w:tcW w:w="7295" w:type="dxa"/>
            <w:tcBorders>
              <w:left w:val="nil"/>
            </w:tcBorders>
          </w:tcPr>
          <w:p w14:paraId="28F33F45" w14:textId="77777777" w:rsidR="00DA04DD" w:rsidRPr="00F5429C" w:rsidRDefault="00DA04DD" w:rsidP="00DA04DD">
            <w:pPr>
              <w:keepNext/>
              <w:keepLines/>
              <w:jc w:val="both"/>
              <w:rPr>
                <w:rFonts w:ascii="Arial" w:hAnsi="Arial" w:cs="Arial"/>
                <w:b/>
                <w:bCs/>
                <w:sz w:val="22"/>
                <w:szCs w:val="22"/>
              </w:rPr>
            </w:pPr>
            <w:r w:rsidRPr="00F5429C">
              <w:rPr>
                <w:rFonts w:ascii="Arial" w:hAnsi="Arial" w:cs="Arial"/>
                <w:b/>
                <w:bCs/>
                <w:sz w:val="22"/>
                <w:szCs w:val="22"/>
                <w:u w:val="single"/>
              </w:rPr>
              <w:t>Replace GCC Clause 9.3.2 with the following</w:t>
            </w:r>
            <w:r w:rsidRPr="00F5429C">
              <w:rPr>
                <w:rFonts w:ascii="Arial" w:hAnsi="Arial" w:cs="Arial"/>
                <w:b/>
                <w:bCs/>
                <w:sz w:val="22"/>
                <w:szCs w:val="22"/>
              </w:rPr>
              <w:t>:</w:t>
            </w:r>
          </w:p>
          <w:p w14:paraId="16CF0153" w14:textId="77777777" w:rsidR="00DA04DD" w:rsidRPr="00AF0159" w:rsidRDefault="00DA04DD" w:rsidP="00DA04DD">
            <w:pPr>
              <w:ind w:right="162" w:hanging="18"/>
              <w:jc w:val="both"/>
              <w:rPr>
                <w:rFonts w:ascii="Arial" w:hAnsi="Arial" w:cs="Arial"/>
                <w:sz w:val="12"/>
                <w:szCs w:val="12"/>
              </w:rPr>
            </w:pPr>
          </w:p>
          <w:p w14:paraId="0DE67E2A" w14:textId="77777777" w:rsidR="00DA04DD" w:rsidRPr="002F4C3B" w:rsidRDefault="00DA04DD" w:rsidP="00DA04DD">
            <w:pPr>
              <w:pStyle w:val="Default"/>
              <w:jc w:val="both"/>
              <w:rPr>
                <w:rFonts w:ascii="Book Antiqua" w:hAnsi="Book Antiqua" w:cs="Times New Roman"/>
                <w:b/>
                <w:bCs/>
                <w:color w:val="auto"/>
                <w:sz w:val="20"/>
                <w:szCs w:val="20"/>
              </w:rPr>
            </w:pPr>
            <w:r w:rsidRPr="002F4C3B">
              <w:rPr>
                <w:rFonts w:ascii="Book Antiqua" w:hAnsi="Book Antiqua" w:cs="Times New Roman"/>
                <w:b/>
                <w:bCs/>
                <w:color w:val="auto"/>
                <w:sz w:val="20"/>
                <w:szCs w:val="20"/>
              </w:rPr>
              <w:t>Performance security may be furnished in the form of Insurance Surety Bond, account payee demand draft, fixed deposit receipt from a commercial bank as stipulated in SCC, bank guarantee issued/confirmed from any of the commercial bank in India ( List attached) , or online payment in an acceptable form, safeguarding the purchaser's interest in all respects.</w:t>
            </w:r>
          </w:p>
          <w:p w14:paraId="5E82CF86" w14:textId="77777777" w:rsidR="00DA04DD" w:rsidRPr="00FD40FF" w:rsidRDefault="00DA04DD" w:rsidP="00DA04DD">
            <w:pPr>
              <w:jc w:val="both"/>
              <w:rPr>
                <w:rFonts w:ascii="Book Antiqua" w:hAnsi="Book Antiqua" w:cs="Calibri"/>
                <w:b/>
                <w:bCs/>
                <w:sz w:val="12"/>
                <w:szCs w:val="12"/>
              </w:rPr>
            </w:pPr>
          </w:p>
          <w:p w14:paraId="5B601F58" w14:textId="77777777" w:rsidR="00DA04DD" w:rsidRDefault="00DA04DD" w:rsidP="00DA04DD">
            <w:pPr>
              <w:pStyle w:val="Default"/>
              <w:jc w:val="both"/>
              <w:rPr>
                <w:sz w:val="20"/>
                <w:szCs w:val="20"/>
              </w:rPr>
            </w:pPr>
            <w:r w:rsidRPr="002F4C3B">
              <w:rPr>
                <w:rFonts w:ascii="Book Antiqua" w:hAnsi="Book Antiqua" w:cs="Times New Roman"/>
                <w:b/>
                <w:bCs/>
                <w:color w:val="auto"/>
                <w:sz w:val="20"/>
                <w:szCs w:val="20"/>
              </w:rPr>
              <w:t>If performance security is to be submitted  through online payment in favor of POWERGRID, the same can be submitted as online payment through POWERGRID ONLINE PAYMENT UTILITY</w:t>
            </w:r>
            <w:r w:rsidRPr="00E33E9E">
              <w:rPr>
                <w:b/>
                <w:bCs/>
                <w:sz w:val="20"/>
                <w:szCs w:val="20"/>
              </w:rPr>
              <w:t xml:space="preserve">- </w:t>
            </w:r>
            <w:r w:rsidRPr="00D910FB">
              <w:rPr>
                <w:b/>
                <w:bCs/>
                <w:color w:val="0070C0"/>
                <w:sz w:val="20"/>
                <w:szCs w:val="20"/>
              </w:rPr>
              <w:t>https://epay.powergrid.in</w:t>
            </w:r>
            <w:r w:rsidRPr="00E33E9E">
              <w:rPr>
                <w:b/>
                <w:bCs/>
                <w:sz w:val="20"/>
                <w:szCs w:val="20"/>
              </w:rPr>
              <w:t xml:space="preserve">, </w:t>
            </w:r>
            <w:r w:rsidRPr="00ED59CE">
              <w:rPr>
                <w:sz w:val="20"/>
                <w:szCs w:val="20"/>
              </w:rPr>
              <w:t>a link of which is provided on the POWERGRID website www.powergridindia.com. While making online payment towards performance security, the bidder shall choose Segment as “Suppliers” and fill in details as follows:</w:t>
            </w:r>
          </w:p>
          <w:p w14:paraId="008E8810" w14:textId="77777777" w:rsidR="00DA04DD" w:rsidRPr="00867DAE" w:rsidRDefault="00DA04DD" w:rsidP="00DA04DD">
            <w:pPr>
              <w:pStyle w:val="Default"/>
              <w:jc w:val="both"/>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DA04DD" w:rsidRPr="00E33E9E" w14:paraId="3637B552" w14:textId="77777777" w:rsidTr="00A55173">
              <w:tc>
                <w:tcPr>
                  <w:tcW w:w="2359" w:type="dxa"/>
                  <w:shd w:val="clear" w:color="auto" w:fill="auto"/>
                </w:tcPr>
                <w:p w14:paraId="119F60BE" w14:textId="77777777" w:rsidR="00DA04DD" w:rsidRPr="00ED59CE" w:rsidRDefault="00DA04DD" w:rsidP="00DA04DD">
                  <w:pPr>
                    <w:pStyle w:val="Default"/>
                    <w:jc w:val="both"/>
                    <w:rPr>
                      <w:sz w:val="20"/>
                      <w:szCs w:val="20"/>
                    </w:rPr>
                  </w:pPr>
                  <w:r w:rsidRPr="00ED59CE">
                    <w:rPr>
                      <w:sz w:val="20"/>
                      <w:szCs w:val="20"/>
                    </w:rPr>
                    <w:t>Payment Category</w:t>
                  </w:r>
                </w:p>
              </w:tc>
              <w:tc>
                <w:tcPr>
                  <w:tcW w:w="4110" w:type="dxa"/>
                  <w:shd w:val="clear" w:color="auto" w:fill="auto"/>
                </w:tcPr>
                <w:p w14:paraId="2A4F1079" w14:textId="77777777" w:rsidR="00DA04DD" w:rsidRPr="00ED59CE" w:rsidRDefault="00DA04DD" w:rsidP="00DA04DD">
                  <w:pPr>
                    <w:pStyle w:val="Default"/>
                    <w:jc w:val="both"/>
                    <w:rPr>
                      <w:sz w:val="20"/>
                      <w:szCs w:val="20"/>
                    </w:rPr>
                  </w:pPr>
                  <w:r w:rsidRPr="00ED59CE">
                    <w:rPr>
                      <w:sz w:val="20"/>
                      <w:szCs w:val="20"/>
                    </w:rPr>
                    <w:t xml:space="preserve">Performance Security </w:t>
                  </w:r>
                </w:p>
              </w:tc>
            </w:tr>
            <w:tr w:rsidR="00DA04DD" w:rsidRPr="00E33E9E" w14:paraId="283199C2" w14:textId="77777777" w:rsidTr="00A55173">
              <w:tc>
                <w:tcPr>
                  <w:tcW w:w="2359" w:type="dxa"/>
                  <w:shd w:val="clear" w:color="auto" w:fill="auto"/>
                </w:tcPr>
                <w:p w14:paraId="1233C995" w14:textId="77777777" w:rsidR="00DA04DD" w:rsidRPr="00ED59CE" w:rsidRDefault="00DA04DD" w:rsidP="00DA04DD">
                  <w:pPr>
                    <w:pStyle w:val="Default"/>
                    <w:jc w:val="both"/>
                    <w:rPr>
                      <w:sz w:val="20"/>
                      <w:szCs w:val="20"/>
                    </w:rPr>
                  </w:pPr>
                  <w:r w:rsidRPr="00ED59CE">
                    <w:rPr>
                      <w:sz w:val="20"/>
                      <w:szCs w:val="20"/>
                    </w:rPr>
                    <w:t xml:space="preserve"> Sub-category</w:t>
                  </w:r>
                </w:p>
              </w:tc>
              <w:tc>
                <w:tcPr>
                  <w:tcW w:w="4110" w:type="dxa"/>
                  <w:shd w:val="clear" w:color="auto" w:fill="auto"/>
                </w:tcPr>
                <w:p w14:paraId="67C914D8" w14:textId="77777777" w:rsidR="00DA04DD" w:rsidRPr="00ED59CE" w:rsidRDefault="00DA04DD" w:rsidP="00DA04DD">
                  <w:pPr>
                    <w:pStyle w:val="Default"/>
                    <w:jc w:val="both"/>
                    <w:rPr>
                      <w:sz w:val="20"/>
                      <w:szCs w:val="20"/>
                    </w:rPr>
                  </w:pPr>
                  <w:r w:rsidRPr="00ED59CE">
                    <w:rPr>
                      <w:sz w:val="20"/>
                      <w:szCs w:val="20"/>
                    </w:rPr>
                    <w:t>Performance Security Payment–</w:t>
                  </w:r>
                  <w:r w:rsidRPr="00ED59CE">
                    <w:rPr>
                      <w:color w:val="0070C0"/>
                      <w:sz w:val="20"/>
                      <w:szCs w:val="20"/>
                    </w:rPr>
                    <w:t>NER</w:t>
                  </w:r>
                </w:p>
              </w:tc>
            </w:tr>
            <w:tr w:rsidR="00DA04DD" w:rsidRPr="00E33E9E" w14:paraId="018680D6" w14:textId="77777777" w:rsidTr="00A55173">
              <w:tc>
                <w:tcPr>
                  <w:tcW w:w="2359" w:type="dxa"/>
                  <w:shd w:val="clear" w:color="auto" w:fill="auto"/>
                </w:tcPr>
                <w:p w14:paraId="11E4618D" w14:textId="77777777" w:rsidR="00DA04DD" w:rsidRPr="00ED59CE" w:rsidRDefault="00DA04DD" w:rsidP="00DA04DD">
                  <w:pPr>
                    <w:pStyle w:val="Default"/>
                    <w:jc w:val="both"/>
                    <w:rPr>
                      <w:sz w:val="20"/>
                      <w:szCs w:val="20"/>
                    </w:rPr>
                  </w:pPr>
                  <w:r w:rsidRPr="00ED59CE">
                    <w:rPr>
                      <w:sz w:val="20"/>
                      <w:szCs w:val="20"/>
                    </w:rPr>
                    <w:t>Name of Depositor</w:t>
                  </w:r>
                </w:p>
              </w:tc>
              <w:tc>
                <w:tcPr>
                  <w:tcW w:w="4110" w:type="dxa"/>
                  <w:shd w:val="clear" w:color="auto" w:fill="auto"/>
                </w:tcPr>
                <w:p w14:paraId="017F08F0" w14:textId="77777777" w:rsidR="00DA04DD" w:rsidRPr="00ED59CE" w:rsidRDefault="00DA04DD" w:rsidP="00DA04DD">
                  <w:pPr>
                    <w:pStyle w:val="Default"/>
                    <w:jc w:val="both"/>
                    <w:rPr>
                      <w:sz w:val="20"/>
                      <w:szCs w:val="20"/>
                    </w:rPr>
                  </w:pPr>
                  <w:r w:rsidRPr="00ED59CE">
                    <w:rPr>
                      <w:sz w:val="20"/>
                      <w:szCs w:val="20"/>
                    </w:rPr>
                    <w:t>Name of the Contractor</w:t>
                  </w:r>
                </w:p>
              </w:tc>
            </w:tr>
            <w:tr w:rsidR="00DA04DD" w:rsidRPr="00E33E9E" w14:paraId="4B477DCF" w14:textId="77777777" w:rsidTr="00A55173">
              <w:tc>
                <w:tcPr>
                  <w:tcW w:w="2359" w:type="dxa"/>
                  <w:shd w:val="clear" w:color="auto" w:fill="auto"/>
                </w:tcPr>
                <w:p w14:paraId="20093436" w14:textId="77777777" w:rsidR="00DA04DD" w:rsidRPr="00ED59CE" w:rsidRDefault="00DA04DD" w:rsidP="00DA04DD">
                  <w:pPr>
                    <w:pStyle w:val="Default"/>
                    <w:jc w:val="both"/>
                    <w:rPr>
                      <w:sz w:val="20"/>
                      <w:szCs w:val="20"/>
                    </w:rPr>
                  </w:pPr>
                  <w:r w:rsidRPr="00ED59CE">
                    <w:rPr>
                      <w:sz w:val="20"/>
                      <w:szCs w:val="20"/>
                    </w:rPr>
                    <w:t xml:space="preserve">Vendor Code, if applicable </w:t>
                  </w:r>
                </w:p>
              </w:tc>
              <w:tc>
                <w:tcPr>
                  <w:tcW w:w="4110" w:type="dxa"/>
                  <w:shd w:val="clear" w:color="auto" w:fill="auto"/>
                </w:tcPr>
                <w:p w14:paraId="1C24CFE0" w14:textId="77777777" w:rsidR="00DA04DD" w:rsidRPr="00ED59CE" w:rsidRDefault="00DA04DD" w:rsidP="00DA04DD">
                  <w:pPr>
                    <w:pStyle w:val="Default"/>
                    <w:jc w:val="both"/>
                    <w:rPr>
                      <w:sz w:val="20"/>
                      <w:szCs w:val="20"/>
                    </w:rPr>
                  </w:pPr>
                  <w:r w:rsidRPr="00ED59CE">
                    <w:rPr>
                      <w:sz w:val="20"/>
                      <w:szCs w:val="20"/>
                    </w:rPr>
                    <w:t>POWERGRID vendor code of the Contractor___________</w:t>
                  </w:r>
                </w:p>
              </w:tc>
            </w:tr>
            <w:tr w:rsidR="00DA04DD" w:rsidRPr="00E33E9E" w14:paraId="6B145B0A" w14:textId="77777777" w:rsidTr="00867DAE">
              <w:trPr>
                <w:trHeight w:val="560"/>
              </w:trPr>
              <w:tc>
                <w:tcPr>
                  <w:tcW w:w="2359" w:type="dxa"/>
                  <w:shd w:val="clear" w:color="auto" w:fill="auto"/>
                </w:tcPr>
                <w:p w14:paraId="10B23D97" w14:textId="77777777" w:rsidR="00DA04DD" w:rsidRPr="00ED59CE" w:rsidRDefault="00DA04DD" w:rsidP="00DA04DD">
                  <w:pPr>
                    <w:pStyle w:val="Default"/>
                    <w:jc w:val="both"/>
                    <w:rPr>
                      <w:sz w:val="20"/>
                      <w:szCs w:val="20"/>
                    </w:rPr>
                  </w:pPr>
                  <w:r w:rsidRPr="00ED59CE">
                    <w:rPr>
                      <w:sz w:val="20"/>
                      <w:szCs w:val="20"/>
                    </w:rPr>
                    <w:t>Payment Remarks</w:t>
                  </w:r>
                </w:p>
              </w:tc>
              <w:tc>
                <w:tcPr>
                  <w:tcW w:w="4110" w:type="dxa"/>
                  <w:shd w:val="clear" w:color="auto" w:fill="auto"/>
                </w:tcPr>
                <w:p w14:paraId="20F17B4F" w14:textId="77777777" w:rsidR="00DA04DD" w:rsidRPr="00ED59CE" w:rsidRDefault="00DA04DD" w:rsidP="00DA04DD">
                  <w:pPr>
                    <w:jc w:val="both"/>
                    <w:rPr>
                      <w:rFonts w:ascii="Book Antiqua" w:hAnsi="Book Antiqua"/>
                      <w:sz w:val="20"/>
                      <w:szCs w:val="20"/>
                    </w:rPr>
                  </w:pPr>
                  <w:r w:rsidRPr="00ED59CE">
                    <w:rPr>
                      <w:rFonts w:ascii="Book Antiqua" w:hAnsi="Book Antiqua"/>
                      <w:sz w:val="20"/>
                      <w:szCs w:val="20"/>
                    </w:rPr>
                    <w:t xml:space="preserve">Performance Security for </w:t>
                  </w:r>
                  <w:r w:rsidRPr="00ED59CE">
                    <w:rPr>
                      <w:rFonts w:ascii="Book Antiqua" w:hAnsi="Book Antiqua" w:cs="Arial"/>
                      <w:noProof/>
                      <w:color w:val="0000CC"/>
                      <w:sz w:val="20"/>
                      <w:szCs w:val="20"/>
                      <w:lang w:bidi="hi-IN"/>
                    </w:rPr>
                    <w:t>______( The Name of the Package)</w:t>
                  </w:r>
                </w:p>
              </w:tc>
            </w:tr>
          </w:tbl>
          <w:p w14:paraId="06F58A91" w14:textId="77777777" w:rsidR="00DA04DD" w:rsidRPr="00ED59CE" w:rsidRDefault="00DA04DD" w:rsidP="00DA04DD">
            <w:pPr>
              <w:pStyle w:val="BodyText"/>
              <w:ind w:right="123"/>
              <w:rPr>
                <w:sz w:val="20"/>
                <w:szCs w:val="20"/>
              </w:rPr>
            </w:pPr>
            <w:r w:rsidRPr="00ED59CE">
              <w:rPr>
                <w:sz w:val="20"/>
                <w:szCs w:val="20"/>
              </w:rPr>
              <w:t>The copy of ‘Online Payment Acknowledgement – Suppliers’ generated subsequent to the payment shall be submitted by the Contractor. The online payment facility shall be for payment in Indian Rupees only.</w:t>
            </w:r>
          </w:p>
          <w:p w14:paraId="14D1A0F0" w14:textId="77777777" w:rsidR="00DA04DD" w:rsidRPr="00AF0159" w:rsidRDefault="00DA04DD" w:rsidP="00DA04DD">
            <w:pPr>
              <w:pStyle w:val="BodyText"/>
              <w:ind w:left="828" w:right="123"/>
              <w:rPr>
                <w:sz w:val="16"/>
                <w:szCs w:val="16"/>
              </w:rPr>
            </w:pPr>
            <w:r w:rsidRPr="00E33E9E">
              <w:rPr>
                <w:sz w:val="20"/>
                <w:szCs w:val="20"/>
              </w:rPr>
              <w:t> </w:t>
            </w:r>
          </w:p>
          <w:p w14:paraId="4F3EC9B2" w14:textId="77777777" w:rsidR="00DA04DD" w:rsidRDefault="00DA04DD" w:rsidP="00DA04DD">
            <w:pPr>
              <w:jc w:val="both"/>
              <w:rPr>
                <w:rFonts w:ascii="Book Antiqua" w:hAnsi="Book Antiqua"/>
                <w:b/>
                <w:bCs/>
                <w:sz w:val="20"/>
                <w:szCs w:val="20"/>
              </w:rPr>
            </w:pPr>
            <w:r w:rsidRPr="00E33E9E">
              <w:rPr>
                <w:rFonts w:ascii="Book Antiqua" w:hAnsi="Book Antiqua"/>
                <w:b/>
                <w:bCs/>
                <w:sz w:val="20"/>
                <w:szCs w:val="20"/>
              </w:rPr>
              <w:t>No interest shall be payable by the Employer/Owner on the Performance Security. </w:t>
            </w:r>
          </w:p>
          <w:p w14:paraId="198A1191" w14:textId="77067EE3" w:rsidR="00DA04DD" w:rsidRPr="00AF0159" w:rsidRDefault="00DA04DD" w:rsidP="00DA04DD">
            <w:pPr>
              <w:jc w:val="both"/>
              <w:rPr>
                <w:rFonts w:ascii="Arial" w:hAnsi="Arial" w:cs="Arial"/>
                <w:b/>
                <w:bCs/>
                <w:sz w:val="8"/>
                <w:szCs w:val="8"/>
              </w:rPr>
            </w:pPr>
          </w:p>
        </w:tc>
      </w:tr>
      <w:tr w:rsidR="00DA04DD" w:rsidRPr="00F5429C" w14:paraId="7E27652C" w14:textId="77777777" w:rsidTr="00AB2E4A">
        <w:trPr>
          <w:trHeight w:val="665"/>
        </w:trPr>
        <w:tc>
          <w:tcPr>
            <w:tcW w:w="824" w:type="dxa"/>
            <w:tcBorders>
              <w:right w:val="single" w:sz="4" w:space="0" w:color="auto"/>
            </w:tcBorders>
          </w:tcPr>
          <w:p w14:paraId="5FA5CF3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770C551D" w14:textId="2B53D77E" w:rsidR="00DA04DD" w:rsidRPr="00F5429C" w:rsidRDefault="00DA04DD" w:rsidP="00DA04DD">
            <w:pPr>
              <w:ind w:right="54"/>
              <w:rPr>
                <w:rFonts w:ascii="Arial" w:hAnsi="Arial" w:cs="Arial"/>
                <w:sz w:val="22"/>
                <w:szCs w:val="22"/>
              </w:rPr>
            </w:pPr>
            <w:r>
              <w:rPr>
                <w:rFonts w:ascii="Arial" w:hAnsi="Arial" w:cs="Arial"/>
                <w:sz w:val="22"/>
                <w:szCs w:val="22"/>
              </w:rPr>
              <w:t>GCC 9.3.3</w:t>
            </w:r>
          </w:p>
        </w:tc>
        <w:tc>
          <w:tcPr>
            <w:tcW w:w="7295" w:type="dxa"/>
            <w:tcBorders>
              <w:left w:val="nil"/>
            </w:tcBorders>
          </w:tcPr>
          <w:p w14:paraId="39CADF19" w14:textId="77777777" w:rsidR="00DA04DD" w:rsidRPr="001373DF" w:rsidRDefault="00DA04DD" w:rsidP="00DA04DD">
            <w:pPr>
              <w:jc w:val="both"/>
              <w:rPr>
                <w:rFonts w:ascii="Book Antiqua" w:hAnsi="Book Antiqua" w:cs="Calibri"/>
                <w:b/>
                <w:bCs/>
                <w:sz w:val="20"/>
                <w:szCs w:val="20"/>
                <w:u w:val="single"/>
              </w:rPr>
            </w:pPr>
            <w:r w:rsidRPr="001373DF">
              <w:rPr>
                <w:rFonts w:ascii="Book Antiqua" w:hAnsi="Book Antiqua" w:cs="Calibri"/>
                <w:b/>
                <w:bCs/>
                <w:sz w:val="20"/>
                <w:szCs w:val="20"/>
                <w:u w:val="single"/>
              </w:rPr>
              <w:t>Replace the existing provision with the following:</w:t>
            </w:r>
          </w:p>
          <w:p w14:paraId="36DD9541" w14:textId="77777777" w:rsidR="00DA04DD" w:rsidRPr="00D6228D" w:rsidRDefault="00DA04DD" w:rsidP="00DA04DD">
            <w:pPr>
              <w:jc w:val="both"/>
              <w:rPr>
                <w:rFonts w:ascii="Book Antiqua" w:eastAsia="Calibri" w:hAnsi="Book Antiqua" w:cs="Book Antiqua"/>
                <w:bCs/>
                <w:color w:val="000000"/>
                <w:sz w:val="6"/>
                <w:szCs w:val="6"/>
                <w:lang w:bidi="hi-IN"/>
              </w:rPr>
            </w:pPr>
          </w:p>
          <w:p w14:paraId="60BDBEAD" w14:textId="77777777" w:rsidR="00DA04DD" w:rsidRDefault="00DA04DD" w:rsidP="00DA04DD">
            <w:pPr>
              <w:keepNext/>
              <w:keepLines/>
              <w:jc w:val="both"/>
              <w:rPr>
                <w:rFonts w:ascii="Book Antiqua" w:eastAsia="Calibri" w:hAnsi="Book Antiqua" w:cs="Book Antiqua"/>
                <w:bCs/>
                <w:color w:val="000000"/>
                <w:sz w:val="20"/>
                <w:szCs w:val="20"/>
                <w:lang w:bidi="hi-IN"/>
              </w:rPr>
            </w:pPr>
            <w:r w:rsidRPr="00E33E9E">
              <w:rPr>
                <w:rFonts w:ascii="Book Antiqua" w:eastAsia="Calibri" w:hAnsi="Book Antiqua" w:cs="Book Antiqua"/>
                <w:bCs/>
                <w:color w:val="000000"/>
                <w:sz w:val="20"/>
                <w:szCs w:val="20"/>
                <w:lang w:bidi="hi-IN"/>
              </w:rPr>
              <w:t>Reduction in the security pro rata to the Contract Price of any part of the Facilities is not admissible. However, if the Defects Liability Period has been extended on any part of the Facilities pursuant to GCC, the Contractor shall issue an additional security in an amount proportionate to the Contract Price of that part. The security shall be returned to the Contractor immediately after its expiration, provided, however, that if the Contractor pursuant to GCC, is liable for an extended</w:t>
            </w:r>
            <w:r w:rsidRPr="00E33E9E">
              <w:rPr>
                <w:rFonts w:ascii="Book Antiqua" w:hAnsi="Book Antiqua"/>
                <w:sz w:val="20"/>
                <w:szCs w:val="20"/>
              </w:rPr>
              <w:t xml:space="preserve"> </w:t>
            </w:r>
            <w:r w:rsidRPr="00E33E9E">
              <w:rPr>
                <w:rFonts w:ascii="Book Antiqua" w:eastAsia="Calibri" w:hAnsi="Book Antiqua" w:cs="Book Antiqua"/>
                <w:bCs/>
                <w:color w:val="000000"/>
                <w:sz w:val="20"/>
                <w:szCs w:val="20"/>
                <w:lang w:bidi="hi-IN"/>
              </w:rPr>
              <w:t xml:space="preserve">warranty obligation, the performance security shall be reduced to </w:t>
            </w:r>
            <w:r w:rsidRPr="001373DF">
              <w:rPr>
                <w:rFonts w:ascii="Book Antiqua" w:eastAsia="Calibri" w:hAnsi="Book Antiqua" w:cs="Book Antiqua"/>
                <w:b/>
                <w:color w:val="000000"/>
                <w:sz w:val="20"/>
                <w:szCs w:val="20"/>
                <w:lang w:bidi="hi-IN"/>
              </w:rPr>
              <w:t>ten percent (10%)</w:t>
            </w:r>
            <w:r w:rsidRPr="00E33E9E">
              <w:rPr>
                <w:rFonts w:ascii="Book Antiqua" w:eastAsia="Calibri" w:hAnsi="Book Antiqua" w:cs="Book Antiqua"/>
                <w:bCs/>
                <w:color w:val="000000"/>
                <w:sz w:val="20"/>
                <w:szCs w:val="20"/>
                <w:lang w:bidi="hi-IN"/>
              </w:rPr>
              <w:t xml:space="preserve"> of the value of the component covered by the extended warranty.</w:t>
            </w:r>
          </w:p>
          <w:p w14:paraId="2F2A2057" w14:textId="35678DF5" w:rsidR="00AF0159" w:rsidRPr="00F5429C" w:rsidRDefault="00AF0159" w:rsidP="00DA04DD">
            <w:pPr>
              <w:keepNext/>
              <w:keepLines/>
              <w:jc w:val="both"/>
              <w:rPr>
                <w:rFonts w:ascii="Arial" w:hAnsi="Arial" w:cs="Arial"/>
                <w:b/>
                <w:bCs/>
                <w:sz w:val="22"/>
                <w:szCs w:val="22"/>
                <w:u w:val="single"/>
              </w:rPr>
            </w:pPr>
          </w:p>
        </w:tc>
      </w:tr>
      <w:tr w:rsidR="00DA04DD" w:rsidRPr="00F5429C" w14:paraId="1139153F" w14:textId="77777777" w:rsidTr="00AB2E4A">
        <w:trPr>
          <w:trHeight w:val="665"/>
        </w:trPr>
        <w:tc>
          <w:tcPr>
            <w:tcW w:w="824" w:type="dxa"/>
            <w:tcBorders>
              <w:right w:val="single" w:sz="4" w:space="0" w:color="auto"/>
            </w:tcBorders>
          </w:tcPr>
          <w:p w14:paraId="58B44CF7"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7F99658" w14:textId="77777777" w:rsidR="00DA04DD" w:rsidRPr="00F5429C" w:rsidRDefault="00DA04DD" w:rsidP="00DA04DD">
            <w:pPr>
              <w:ind w:right="54"/>
              <w:rPr>
                <w:rFonts w:ascii="Arial" w:hAnsi="Arial" w:cs="Arial"/>
                <w:b/>
                <w:bCs/>
                <w:i/>
                <w:iCs/>
                <w:sz w:val="22"/>
                <w:szCs w:val="22"/>
              </w:rPr>
            </w:pPr>
            <w:r w:rsidRPr="00F5429C">
              <w:rPr>
                <w:rFonts w:ascii="Arial" w:hAnsi="Arial" w:cs="Arial"/>
                <w:sz w:val="22"/>
                <w:szCs w:val="22"/>
              </w:rPr>
              <w:t>Clause 9.3.5</w:t>
            </w:r>
          </w:p>
        </w:tc>
        <w:tc>
          <w:tcPr>
            <w:tcW w:w="7295" w:type="dxa"/>
            <w:tcBorders>
              <w:left w:val="nil"/>
            </w:tcBorders>
          </w:tcPr>
          <w:p w14:paraId="5D09760C" w14:textId="77777777" w:rsidR="00DA04DD" w:rsidRPr="00F5429C" w:rsidRDefault="00DA04DD" w:rsidP="00DA04DD">
            <w:pPr>
              <w:jc w:val="both"/>
              <w:rPr>
                <w:rFonts w:ascii="Arial" w:hAnsi="Arial" w:cs="Arial"/>
                <w:b/>
                <w:bCs/>
                <w:sz w:val="22"/>
                <w:szCs w:val="22"/>
                <w:u w:val="single"/>
              </w:rPr>
            </w:pPr>
            <w:r w:rsidRPr="00F5429C">
              <w:rPr>
                <w:rFonts w:ascii="Arial" w:hAnsi="Arial" w:cs="Arial"/>
                <w:b/>
                <w:bCs/>
                <w:sz w:val="22"/>
                <w:szCs w:val="22"/>
                <w:u w:val="single"/>
              </w:rPr>
              <w:t>Addition new Sub-Clause GCC 9.3.5:</w:t>
            </w:r>
          </w:p>
          <w:p w14:paraId="4F02A085" w14:textId="77777777" w:rsidR="00DA04DD" w:rsidRPr="00AF0159" w:rsidRDefault="00DA04DD" w:rsidP="00DA04DD">
            <w:pPr>
              <w:jc w:val="both"/>
              <w:rPr>
                <w:rFonts w:ascii="Arial" w:hAnsi="Arial" w:cs="Arial"/>
                <w:b/>
                <w:bCs/>
                <w:sz w:val="10"/>
                <w:szCs w:val="10"/>
              </w:rPr>
            </w:pPr>
          </w:p>
          <w:p w14:paraId="32D4F951"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No interest shall be payable by the Employer on the performance Security.</w:t>
            </w:r>
          </w:p>
          <w:p w14:paraId="2F6D5A97" w14:textId="77777777" w:rsidR="00DA04DD" w:rsidRPr="00AF0159" w:rsidRDefault="00DA04DD" w:rsidP="00DA04DD">
            <w:pPr>
              <w:jc w:val="both"/>
              <w:rPr>
                <w:rFonts w:ascii="Arial" w:hAnsi="Arial" w:cs="Arial"/>
                <w:b/>
                <w:bCs/>
                <w:sz w:val="14"/>
                <w:szCs w:val="14"/>
              </w:rPr>
            </w:pPr>
          </w:p>
        </w:tc>
      </w:tr>
      <w:tr w:rsidR="00DA04DD" w:rsidRPr="00F5429C" w14:paraId="559BBA0E" w14:textId="77777777" w:rsidTr="00AB2E4A">
        <w:trPr>
          <w:trHeight w:val="665"/>
        </w:trPr>
        <w:tc>
          <w:tcPr>
            <w:tcW w:w="824" w:type="dxa"/>
            <w:tcBorders>
              <w:right w:val="single" w:sz="4" w:space="0" w:color="auto"/>
            </w:tcBorders>
          </w:tcPr>
          <w:p w14:paraId="55F0C2D0"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06E96DB" w14:textId="77777777" w:rsidR="00DA04DD" w:rsidRPr="00F5429C" w:rsidRDefault="00DA04DD" w:rsidP="00DA04DD">
            <w:pPr>
              <w:ind w:right="54"/>
              <w:rPr>
                <w:rFonts w:ascii="Arial" w:hAnsi="Arial" w:cs="Arial"/>
                <w:sz w:val="22"/>
                <w:szCs w:val="22"/>
              </w:rPr>
            </w:pPr>
            <w:r w:rsidRPr="00F5429C">
              <w:rPr>
                <w:rFonts w:ascii="Arial" w:hAnsi="Arial" w:cs="Arial"/>
                <w:sz w:val="22"/>
                <w:szCs w:val="22"/>
              </w:rPr>
              <w:t>Clause 9.3.6</w:t>
            </w:r>
          </w:p>
          <w:p w14:paraId="7D9E1B9B" w14:textId="77777777" w:rsidR="00DA04DD" w:rsidRPr="00F5429C" w:rsidRDefault="00DA04DD" w:rsidP="00DA04DD">
            <w:pPr>
              <w:ind w:right="54"/>
              <w:rPr>
                <w:rFonts w:ascii="Arial" w:hAnsi="Arial" w:cs="Arial"/>
                <w:sz w:val="22"/>
                <w:szCs w:val="22"/>
              </w:rPr>
            </w:pPr>
          </w:p>
        </w:tc>
        <w:tc>
          <w:tcPr>
            <w:tcW w:w="7295" w:type="dxa"/>
            <w:tcBorders>
              <w:left w:val="nil"/>
            </w:tcBorders>
          </w:tcPr>
          <w:p w14:paraId="35961786" w14:textId="77777777" w:rsidR="00DA04DD" w:rsidRPr="00F5429C" w:rsidRDefault="00DA04DD" w:rsidP="00DA04DD">
            <w:pPr>
              <w:jc w:val="both"/>
              <w:rPr>
                <w:rFonts w:ascii="Arial" w:hAnsi="Arial" w:cs="Arial"/>
                <w:b/>
                <w:bCs/>
                <w:sz w:val="22"/>
                <w:szCs w:val="22"/>
                <w:u w:val="single"/>
              </w:rPr>
            </w:pPr>
            <w:r w:rsidRPr="00F5429C">
              <w:rPr>
                <w:rFonts w:ascii="Arial" w:hAnsi="Arial" w:cs="Arial"/>
                <w:b/>
                <w:bCs/>
                <w:sz w:val="22"/>
                <w:szCs w:val="22"/>
                <w:u w:val="single"/>
              </w:rPr>
              <w:t>Addition new Sub-Clause GCC 9.3.6:</w:t>
            </w:r>
          </w:p>
          <w:p w14:paraId="5A11403A" w14:textId="77777777" w:rsidR="00DA04DD" w:rsidRPr="00AF0159" w:rsidRDefault="00DA04DD" w:rsidP="00DA04DD">
            <w:pPr>
              <w:jc w:val="both"/>
              <w:rPr>
                <w:rFonts w:ascii="Arial" w:hAnsi="Arial" w:cs="Arial"/>
                <w:sz w:val="10"/>
                <w:szCs w:val="10"/>
              </w:rPr>
            </w:pPr>
          </w:p>
          <w:p w14:paraId="0E0212F7" w14:textId="77777777" w:rsidR="00DA04DD" w:rsidRDefault="00DA04DD" w:rsidP="00DA04DD">
            <w:pPr>
              <w:jc w:val="both"/>
              <w:rPr>
                <w:rFonts w:ascii="Book Antiqua" w:hAnsi="Book Antiqua"/>
                <w:b/>
                <w:bCs/>
                <w:sz w:val="20"/>
                <w:szCs w:val="20"/>
              </w:rPr>
            </w:pPr>
            <w:r w:rsidRPr="00E33E9E">
              <w:rPr>
                <w:rFonts w:ascii="Book Antiqua" w:hAnsi="Book Antiqua"/>
                <w:sz w:val="20"/>
                <w:szCs w:val="20"/>
              </w:rPr>
              <w:t>Bank Guarantee towards performance security in the amoun</w:t>
            </w:r>
            <w:r>
              <w:rPr>
                <w:rFonts w:ascii="Book Antiqua" w:hAnsi="Book Antiqua"/>
                <w:sz w:val="20"/>
                <w:szCs w:val="20"/>
              </w:rPr>
              <w:t xml:space="preserve">t equivalent to </w:t>
            </w:r>
            <w:r w:rsidRPr="00C60478">
              <w:rPr>
                <w:rFonts w:ascii="Book Antiqua" w:hAnsi="Book Antiqua"/>
                <w:b/>
                <w:bCs/>
                <w:sz w:val="20"/>
                <w:szCs w:val="20"/>
              </w:rPr>
              <w:t xml:space="preserve">Ten  </w:t>
            </w:r>
            <w:r>
              <w:rPr>
                <w:rFonts w:ascii="Book Antiqua" w:hAnsi="Book Antiqua"/>
                <w:b/>
                <w:bCs/>
                <w:sz w:val="20"/>
                <w:szCs w:val="20"/>
              </w:rPr>
              <w:t>P</w:t>
            </w:r>
            <w:r w:rsidRPr="00C60478">
              <w:rPr>
                <w:rFonts w:ascii="Book Antiqua" w:hAnsi="Book Antiqua"/>
                <w:b/>
                <w:bCs/>
                <w:sz w:val="20"/>
                <w:szCs w:val="20"/>
              </w:rPr>
              <w:t>ercent (10%)</w:t>
            </w:r>
            <w:r w:rsidRPr="00E33E9E">
              <w:rPr>
                <w:rFonts w:ascii="Book Antiqua" w:hAnsi="Book Antiqua"/>
                <w:sz w:val="20"/>
                <w:szCs w:val="20"/>
              </w:rPr>
              <w:t xml:space="preserve"> of the contract price, with a validity </w:t>
            </w:r>
            <w:r w:rsidRPr="000451E7">
              <w:rPr>
                <w:rFonts w:ascii="Book Antiqua" w:hAnsi="Book Antiqua"/>
                <w:sz w:val="20"/>
                <w:szCs w:val="20"/>
                <w:u w:val="single"/>
              </w:rPr>
              <w:t>upto ninety (90) days</w:t>
            </w:r>
            <w:r w:rsidRPr="00E33E9E">
              <w:rPr>
                <w:rFonts w:ascii="Book Antiqua" w:hAnsi="Book Antiqua"/>
                <w:sz w:val="20"/>
                <w:szCs w:val="20"/>
              </w:rPr>
              <w:t xml:space="preserve"> beyond the Defect Liability Period shall be submitted within 28 days of the issuance of </w:t>
            </w:r>
            <w:r w:rsidRPr="00E33E9E">
              <w:rPr>
                <w:rFonts w:ascii="Book Antiqua" w:hAnsi="Book Antiqua"/>
                <w:sz w:val="20"/>
                <w:szCs w:val="20"/>
              </w:rPr>
              <w:lastRenderedPageBreak/>
              <w:t xml:space="preserve">NOA/LOA. </w:t>
            </w:r>
            <w:r w:rsidRPr="00185242">
              <w:rPr>
                <w:rFonts w:ascii="Book Antiqua" w:hAnsi="Book Antiqua"/>
                <w:b/>
                <w:bCs/>
                <w:sz w:val="20"/>
                <w:szCs w:val="20"/>
              </w:rPr>
              <w:t>The same shall be extended by the Supplier time to time till ninety (90) days beyond the actual Defect Liability Period, as may be required under the Contract.</w:t>
            </w:r>
          </w:p>
          <w:p w14:paraId="009E4B8D" w14:textId="77777777" w:rsidR="00DA04DD" w:rsidRDefault="00DA04DD" w:rsidP="00DA04DD">
            <w:pPr>
              <w:jc w:val="both"/>
              <w:rPr>
                <w:rFonts w:ascii="Book Antiqua" w:hAnsi="Book Antiqua"/>
                <w:b/>
                <w:bCs/>
                <w:sz w:val="20"/>
                <w:szCs w:val="20"/>
              </w:rPr>
            </w:pPr>
          </w:p>
          <w:p w14:paraId="53C50E14" w14:textId="77777777" w:rsidR="00DA04DD" w:rsidRDefault="00DA04DD" w:rsidP="00DA04DD">
            <w:pPr>
              <w:jc w:val="both"/>
              <w:rPr>
                <w:rFonts w:ascii="Book Antiqua" w:hAnsi="Book Antiqua"/>
                <w:b/>
                <w:bCs/>
                <w:sz w:val="20"/>
                <w:szCs w:val="20"/>
              </w:rPr>
            </w:pPr>
            <w:r w:rsidRPr="005E504F">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r>
              <w:rPr>
                <w:rFonts w:ascii="Book Antiqua" w:hAnsi="Book Antiqua"/>
                <w:b/>
                <w:bCs/>
                <w:sz w:val="20"/>
                <w:szCs w:val="20"/>
              </w:rPr>
              <w:t>.</w:t>
            </w:r>
          </w:p>
          <w:p w14:paraId="2457A3AB" w14:textId="77777777" w:rsidR="00DA04DD" w:rsidRPr="00923BF2" w:rsidRDefault="00DA04DD" w:rsidP="00DA04DD">
            <w:pPr>
              <w:jc w:val="both"/>
              <w:rPr>
                <w:rFonts w:ascii="Book Antiqua" w:hAnsi="Book Antiqua"/>
                <w:b/>
                <w:bCs/>
                <w:sz w:val="20"/>
                <w:szCs w:val="20"/>
              </w:rPr>
            </w:pPr>
          </w:p>
          <w:p w14:paraId="49B9F566" w14:textId="77777777" w:rsidR="00DA04DD" w:rsidRDefault="00DA04DD" w:rsidP="00DA04DD">
            <w:pPr>
              <w:jc w:val="both"/>
              <w:rPr>
                <w:rFonts w:ascii="Book Antiqua" w:hAnsi="Book Antiqua"/>
                <w:sz w:val="20"/>
                <w:szCs w:val="20"/>
              </w:rPr>
            </w:pPr>
            <w:r w:rsidRPr="001D1CDC">
              <w:rPr>
                <w:rFonts w:ascii="Book Antiqua" w:hAnsi="Book Antiqua"/>
                <w:sz w:val="20"/>
                <w:szCs w:val="20"/>
              </w:rPr>
              <w:t xml:space="preserve">CPG/SD shall be returned to the contractor after 90 days of expiry of warranty </w:t>
            </w:r>
            <w:r>
              <w:rPr>
                <w:rFonts w:ascii="Book Antiqua" w:hAnsi="Book Antiqua"/>
                <w:sz w:val="20"/>
                <w:szCs w:val="20"/>
              </w:rPr>
              <w:t xml:space="preserve">/defect liability </w:t>
            </w:r>
            <w:r w:rsidRPr="001D1CDC">
              <w:rPr>
                <w:rFonts w:ascii="Book Antiqua" w:hAnsi="Book Antiqua"/>
                <w:sz w:val="20"/>
                <w:szCs w:val="20"/>
              </w:rPr>
              <w:t>period. The contract shall be deemed closed after release of CPG/SD</w:t>
            </w:r>
            <w:r w:rsidRPr="00E33E9E">
              <w:rPr>
                <w:rFonts w:ascii="Book Antiqua" w:hAnsi="Book Antiqua"/>
                <w:sz w:val="20"/>
                <w:szCs w:val="20"/>
              </w:rPr>
              <w:t>.</w:t>
            </w:r>
          </w:p>
          <w:p w14:paraId="0630CB96" w14:textId="77777777" w:rsidR="00DA04DD" w:rsidRPr="008106E7" w:rsidRDefault="00DA04DD" w:rsidP="00DA04DD">
            <w:pPr>
              <w:jc w:val="both"/>
              <w:rPr>
                <w:rFonts w:ascii="Book Antiqua" w:hAnsi="Book Antiqua"/>
                <w:sz w:val="4"/>
                <w:szCs w:val="4"/>
              </w:rPr>
            </w:pPr>
          </w:p>
          <w:p w14:paraId="092E7CBD" w14:textId="77777777" w:rsidR="00DA04DD" w:rsidRDefault="00DA04DD" w:rsidP="00DA04DD">
            <w:pPr>
              <w:jc w:val="both"/>
              <w:rPr>
                <w:rFonts w:ascii="Book Antiqua" w:hAnsi="Book Antiqua"/>
                <w:b/>
                <w:bCs/>
                <w:color w:val="FF0000"/>
                <w:sz w:val="20"/>
                <w:szCs w:val="20"/>
              </w:rPr>
            </w:pPr>
            <w:r w:rsidRPr="002F50F7">
              <w:rPr>
                <w:rFonts w:ascii="Book Antiqua" w:hAnsi="Book Antiqua"/>
                <w:b/>
                <w:bCs/>
                <w:color w:val="FF0000"/>
                <w:sz w:val="20"/>
                <w:szCs w:val="20"/>
              </w:rPr>
              <w:t>Alternatively, the entire amount of Contract Performance Guarantee shall be retained in the form of Security Deposit (SD) from the running bill</w:t>
            </w:r>
            <w:r>
              <w:rPr>
                <w:rFonts w:ascii="Book Antiqua" w:hAnsi="Book Antiqua"/>
                <w:b/>
                <w:bCs/>
                <w:color w:val="FF0000"/>
                <w:sz w:val="20"/>
                <w:szCs w:val="20"/>
              </w:rPr>
              <w:t>s</w:t>
            </w:r>
            <w:r w:rsidRPr="002F50F7">
              <w:rPr>
                <w:rFonts w:ascii="Book Antiqua" w:hAnsi="Book Antiqua"/>
                <w:b/>
                <w:bCs/>
                <w:color w:val="FF0000"/>
                <w:sz w:val="20"/>
                <w:szCs w:val="20"/>
              </w:rPr>
              <w:t xml:space="preserve"> of the Contractor</w:t>
            </w:r>
            <w:r>
              <w:rPr>
                <w:rFonts w:ascii="Book Antiqua" w:hAnsi="Book Antiqua"/>
                <w:b/>
                <w:bCs/>
                <w:color w:val="FF0000"/>
                <w:sz w:val="20"/>
                <w:szCs w:val="20"/>
              </w:rPr>
              <w:t xml:space="preserve"> until it reaches </w:t>
            </w:r>
            <w:r w:rsidRPr="002F50F7">
              <w:rPr>
                <w:rFonts w:ascii="Book Antiqua" w:hAnsi="Book Antiqua"/>
                <w:b/>
                <w:bCs/>
                <w:color w:val="FF0000"/>
                <w:sz w:val="20"/>
                <w:szCs w:val="20"/>
              </w:rPr>
              <w:t>[10% (Ten percent)] of the Contract Price</w:t>
            </w:r>
            <w:r>
              <w:rPr>
                <w:rFonts w:ascii="Book Antiqua" w:hAnsi="Book Antiqua"/>
                <w:b/>
                <w:bCs/>
                <w:color w:val="FF0000"/>
                <w:sz w:val="20"/>
                <w:szCs w:val="20"/>
              </w:rPr>
              <w:t xml:space="preserve"> </w:t>
            </w:r>
            <w:r w:rsidRPr="002F50F7">
              <w:rPr>
                <w:rFonts w:ascii="Book Antiqua" w:hAnsi="Book Antiqua"/>
                <w:b/>
                <w:bCs/>
                <w:color w:val="FF0000"/>
                <w:sz w:val="20"/>
                <w:szCs w:val="20"/>
              </w:rPr>
              <w:t>.</w:t>
            </w:r>
          </w:p>
          <w:p w14:paraId="3B42BA86" w14:textId="77777777" w:rsidR="00DA04DD" w:rsidRPr="008106E7" w:rsidRDefault="00DA04DD" w:rsidP="00DA04DD">
            <w:pPr>
              <w:jc w:val="both"/>
              <w:rPr>
                <w:rFonts w:ascii="Book Antiqua" w:hAnsi="Book Antiqua"/>
                <w:b/>
                <w:bCs/>
                <w:color w:val="FF0000"/>
                <w:sz w:val="8"/>
                <w:szCs w:val="8"/>
              </w:rPr>
            </w:pPr>
          </w:p>
          <w:p w14:paraId="09FA835F" w14:textId="147C5F65" w:rsidR="00DA04DD" w:rsidRPr="00E33E9E" w:rsidRDefault="00DA04DD" w:rsidP="00DA04DD">
            <w:pPr>
              <w:pStyle w:val="Default"/>
              <w:ind w:left="40" w:hanging="40"/>
              <w:jc w:val="both"/>
              <w:rPr>
                <w:sz w:val="20"/>
                <w:szCs w:val="20"/>
              </w:rPr>
            </w:pPr>
            <w:r w:rsidRPr="00E33E9E">
              <w:rPr>
                <w:sz w:val="20"/>
                <w:szCs w:val="20"/>
              </w:rPr>
              <w:t>Apart from the performance security (ies) to be furnished, additional performance securities, as specified in the Bidding Documents, shall be arranged and furnished by the Contractor at any time after the Notification of Award. The submission of these performance securities to the Employer shall, however, be one of the conditions precedent for release of payment (other than Initial/Mobilization advance) due against such equipment/ works for which the said performance security is required to be submitted.</w:t>
            </w:r>
          </w:p>
          <w:p w14:paraId="59CE2CDB" w14:textId="3E6B73B5" w:rsidR="00DA04DD" w:rsidRPr="00F5429C" w:rsidRDefault="00DA04DD" w:rsidP="00DA04DD">
            <w:pPr>
              <w:jc w:val="both"/>
              <w:rPr>
                <w:rFonts w:ascii="Arial" w:hAnsi="Arial" w:cs="Arial"/>
                <w:b/>
                <w:bCs/>
                <w:sz w:val="22"/>
                <w:szCs w:val="22"/>
              </w:rPr>
            </w:pPr>
          </w:p>
        </w:tc>
      </w:tr>
      <w:tr w:rsidR="00DA04DD" w:rsidRPr="00F5429C" w14:paraId="53F01436" w14:textId="77777777" w:rsidTr="00AB2E4A">
        <w:trPr>
          <w:trHeight w:val="1925"/>
        </w:trPr>
        <w:tc>
          <w:tcPr>
            <w:tcW w:w="824" w:type="dxa"/>
            <w:tcBorders>
              <w:right w:val="single" w:sz="4" w:space="0" w:color="auto"/>
            </w:tcBorders>
          </w:tcPr>
          <w:p w14:paraId="523D858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D3848BD"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9.4</w:t>
            </w:r>
          </w:p>
        </w:tc>
        <w:tc>
          <w:tcPr>
            <w:tcW w:w="7295" w:type="dxa"/>
            <w:tcBorders>
              <w:left w:val="nil"/>
            </w:tcBorders>
          </w:tcPr>
          <w:tbl>
            <w:tblPr>
              <w:tblW w:w="7100"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0"/>
            </w:tblGrid>
            <w:tr w:rsidR="00DA04DD" w:rsidRPr="00E96052" w14:paraId="19592325" w14:textId="77777777" w:rsidTr="00FE0E15">
              <w:trPr>
                <w:trHeight w:val="1618"/>
              </w:trPr>
              <w:tc>
                <w:tcPr>
                  <w:tcW w:w="7100" w:type="dxa"/>
                  <w:tcBorders>
                    <w:left w:val="nil"/>
                  </w:tcBorders>
                </w:tcPr>
                <w:p w14:paraId="2DF8F66E" w14:textId="77777777" w:rsidR="00DA04DD" w:rsidRDefault="00DA04DD" w:rsidP="00DA04DD">
                  <w:pPr>
                    <w:jc w:val="both"/>
                    <w:rPr>
                      <w:rFonts w:ascii="Book Antiqua" w:hAnsi="Book Antiqua" w:cs="Calibri"/>
                      <w:b/>
                      <w:bCs/>
                      <w:sz w:val="20"/>
                      <w:szCs w:val="20"/>
                    </w:rPr>
                  </w:pPr>
                  <w:r w:rsidRPr="00E33E9E">
                    <w:rPr>
                      <w:rFonts w:ascii="Book Antiqua" w:hAnsi="Book Antiqua" w:cs="Calibri"/>
                      <w:b/>
                      <w:bCs/>
                      <w:sz w:val="20"/>
                      <w:szCs w:val="20"/>
                    </w:rPr>
                    <w:t xml:space="preserve">Replace the existing provision with the following: </w:t>
                  </w:r>
                </w:p>
                <w:p w14:paraId="7F1D6ADD" w14:textId="77777777" w:rsidR="00AF0159" w:rsidRPr="00AF0159" w:rsidRDefault="00AF0159" w:rsidP="00DA04DD">
                  <w:pPr>
                    <w:jc w:val="both"/>
                    <w:rPr>
                      <w:rFonts w:ascii="Book Antiqua" w:hAnsi="Book Antiqua" w:cs="Calibri"/>
                      <w:b/>
                      <w:bCs/>
                      <w:sz w:val="8"/>
                      <w:szCs w:val="8"/>
                    </w:rPr>
                  </w:pPr>
                </w:p>
                <w:p w14:paraId="431293F5" w14:textId="77777777" w:rsidR="00DA04DD" w:rsidRPr="0075100D" w:rsidRDefault="00DA04DD" w:rsidP="00DA04DD">
                  <w:pPr>
                    <w:ind w:left="1080" w:hanging="1080"/>
                    <w:jc w:val="both"/>
                    <w:rPr>
                      <w:rFonts w:ascii="Book Antiqua" w:hAnsi="Book Antiqua" w:cs="Calibri"/>
                      <w:b/>
                      <w:bCs/>
                      <w:sz w:val="20"/>
                      <w:szCs w:val="20"/>
                    </w:rPr>
                  </w:pPr>
                  <w:r w:rsidRPr="0075100D">
                    <w:rPr>
                      <w:rFonts w:ascii="Book Antiqua" w:hAnsi="Book Antiqua" w:cs="Calibri"/>
                      <w:b/>
                      <w:bCs/>
                      <w:sz w:val="20"/>
                      <w:szCs w:val="20"/>
                    </w:rPr>
                    <w:t>Issuing Banks :</w:t>
                  </w:r>
                </w:p>
                <w:p w14:paraId="3AC2E81C" w14:textId="77777777" w:rsidR="00DA04DD" w:rsidRPr="00E33E9E" w:rsidRDefault="00DA04DD" w:rsidP="00DA04DD">
                  <w:pPr>
                    <w:ind w:left="1080" w:hanging="1080"/>
                    <w:jc w:val="both"/>
                    <w:rPr>
                      <w:rFonts w:ascii="Book Antiqua" w:hAnsi="Book Antiqua" w:cs="Calibri"/>
                      <w:sz w:val="20"/>
                      <w:szCs w:val="20"/>
                    </w:rPr>
                  </w:pPr>
                  <w:r w:rsidRPr="00E33E9E">
                    <w:rPr>
                      <w:rFonts w:ascii="Book Antiqua" w:hAnsi="Book Antiqua" w:cs="Calibri"/>
                      <w:sz w:val="20"/>
                      <w:szCs w:val="20"/>
                    </w:rPr>
                    <w:tab/>
                  </w:r>
                  <w:r w:rsidRPr="00E33E9E">
                    <w:rPr>
                      <w:rFonts w:ascii="Book Antiqua" w:hAnsi="Book Antiqua" w:cs="Calibri"/>
                      <w:sz w:val="20"/>
                      <w:szCs w:val="20"/>
                    </w:rPr>
                    <w:tab/>
                  </w:r>
                </w:p>
                <w:p w14:paraId="624F464C" w14:textId="77777777" w:rsidR="00DA04DD" w:rsidRPr="00E33E9E" w:rsidRDefault="00DA04DD" w:rsidP="00DA04DD">
                  <w:pPr>
                    <w:keepNext/>
                    <w:keepLines/>
                    <w:ind w:left="19"/>
                    <w:jc w:val="both"/>
                    <w:rPr>
                      <w:rFonts w:ascii="Book Antiqua" w:hAnsi="Book Antiqua" w:cs="Calibri"/>
                      <w:sz w:val="20"/>
                      <w:szCs w:val="20"/>
                    </w:rPr>
                  </w:pPr>
                  <w:r w:rsidRPr="00E33E9E">
                    <w:rPr>
                      <w:rFonts w:ascii="Book Antiqua" w:hAnsi="Book Antiqua" w:cs="Calibri"/>
                      <w:sz w:val="20"/>
                      <w:szCs w:val="20"/>
                    </w:rPr>
                    <w:t>The Bank Guarantee for Advance Payment Security and Performance Security are to be provided by the Contractor, which should be issued either :</w:t>
                  </w:r>
                </w:p>
                <w:p w14:paraId="1648C06E" w14:textId="77777777" w:rsidR="00DA04DD" w:rsidRPr="00D06ED5" w:rsidRDefault="00DA04DD" w:rsidP="00DA04DD">
                  <w:pPr>
                    <w:jc w:val="both"/>
                    <w:rPr>
                      <w:rFonts w:ascii="Book Antiqua" w:hAnsi="Book Antiqua" w:cs="Calibri"/>
                      <w:sz w:val="10"/>
                      <w:szCs w:val="10"/>
                    </w:rPr>
                  </w:pPr>
                </w:p>
                <w:p w14:paraId="000B083E" w14:textId="77777777" w:rsidR="00DA04DD" w:rsidRPr="00E33E9E" w:rsidRDefault="00DA04DD" w:rsidP="00DA04DD">
                  <w:pPr>
                    <w:ind w:left="469" w:hanging="425"/>
                    <w:jc w:val="both"/>
                    <w:rPr>
                      <w:rFonts w:ascii="Book Antiqua" w:hAnsi="Book Antiqua" w:cs="Calibri"/>
                      <w:sz w:val="20"/>
                      <w:szCs w:val="20"/>
                    </w:rPr>
                  </w:pPr>
                  <w:r w:rsidRPr="00E33E9E">
                    <w:rPr>
                      <w:rFonts w:ascii="Book Antiqua" w:hAnsi="Book Antiqua" w:cs="Calibri"/>
                      <w:sz w:val="20"/>
                      <w:szCs w:val="20"/>
                    </w:rPr>
                    <w:t xml:space="preserve">(a) </w:t>
                  </w:r>
                  <w:r w:rsidRPr="00E33E9E">
                    <w:rPr>
                      <w:rFonts w:ascii="Book Antiqua" w:hAnsi="Book Antiqua" w:cs="Calibri"/>
                      <w:sz w:val="20"/>
                      <w:szCs w:val="20"/>
                    </w:rPr>
                    <w:tab/>
                    <w:t>by a Public Sector Bank located in India, or</w:t>
                  </w:r>
                </w:p>
                <w:p w14:paraId="4247E28D" w14:textId="77777777" w:rsidR="00DA04DD" w:rsidRPr="00132E7A" w:rsidRDefault="00DA04DD" w:rsidP="00DA04DD">
                  <w:pPr>
                    <w:ind w:left="990" w:hanging="270"/>
                    <w:jc w:val="both"/>
                    <w:rPr>
                      <w:rFonts w:ascii="Book Antiqua" w:hAnsi="Book Antiqua" w:cs="Calibri"/>
                      <w:sz w:val="8"/>
                      <w:szCs w:val="8"/>
                    </w:rPr>
                  </w:pPr>
                </w:p>
                <w:p w14:paraId="5ACB259F" w14:textId="77777777" w:rsidR="00DA04DD" w:rsidRPr="00E33E9E" w:rsidRDefault="00DA04DD" w:rsidP="00DA04DD">
                  <w:pPr>
                    <w:ind w:left="469" w:hanging="425"/>
                    <w:jc w:val="both"/>
                    <w:rPr>
                      <w:rFonts w:ascii="Book Antiqua" w:hAnsi="Book Antiqua" w:cs="Calibri"/>
                      <w:sz w:val="20"/>
                      <w:szCs w:val="20"/>
                    </w:rPr>
                  </w:pPr>
                  <w:r w:rsidRPr="00E33E9E">
                    <w:rPr>
                      <w:rFonts w:ascii="Book Antiqua" w:hAnsi="Book Antiqua" w:cs="Calibri"/>
                      <w:sz w:val="20"/>
                      <w:szCs w:val="20"/>
                    </w:rPr>
                    <w:t xml:space="preserve">(b) a scheduled Indian Bank having paid up capital (net of any accumulated losses) of Rs. 1,000 Million or above (the latest annual report of the Bank should support compliance of capital adequacy ratio requirement) </w:t>
                  </w:r>
                  <w:r w:rsidRPr="00E33E9E">
                    <w:rPr>
                      <w:rFonts w:ascii="Book Antiqua" w:hAnsi="Book Antiqua" w:cs="Calibri"/>
                      <w:i/>
                      <w:iCs/>
                      <w:sz w:val="20"/>
                      <w:szCs w:val="20"/>
                    </w:rPr>
                    <w:t xml:space="preserve">as per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 xml:space="preserve">, or </w:t>
                  </w:r>
                </w:p>
                <w:p w14:paraId="3E6F298A" w14:textId="77777777" w:rsidR="00DA04DD" w:rsidRPr="00132E7A" w:rsidRDefault="00DA04DD" w:rsidP="00DA04DD">
                  <w:pPr>
                    <w:ind w:left="469" w:hanging="425"/>
                    <w:jc w:val="both"/>
                    <w:rPr>
                      <w:rFonts w:ascii="Book Antiqua" w:hAnsi="Book Antiqua" w:cs="Calibri"/>
                      <w:sz w:val="10"/>
                      <w:szCs w:val="10"/>
                    </w:rPr>
                  </w:pPr>
                </w:p>
                <w:p w14:paraId="499978BC" w14:textId="77777777" w:rsidR="00DA04DD" w:rsidRPr="00E33E9E" w:rsidRDefault="00DA04DD" w:rsidP="00DA04DD">
                  <w:pPr>
                    <w:ind w:left="497" w:hanging="441"/>
                    <w:jc w:val="both"/>
                    <w:rPr>
                      <w:rFonts w:ascii="Book Antiqua" w:hAnsi="Book Antiqua" w:cs="Calibri"/>
                      <w:sz w:val="20"/>
                      <w:szCs w:val="20"/>
                    </w:rPr>
                  </w:pPr>
                  <w:r w:rsidRPr="00E33E9E">
                    <w:rPr>
                      <w:rFonts w:ascii="Book Antiqua" w:hAnsi="Book Antiqua" w:cs="Calibri"/>
                      <w:sz w:val="20"/>
                      <w:szCs w:val="20"/>
                    </w:rPr>
                    <w:t>(c)</w:t>
                  </w:r>
                  <w:r w:rsidRPr="00E33E9E">
                    <w:rPr>
                      <w:rFonts w:ascii="Book Antiqua" w:hAnsi="Book Antiqua" w:cs="Calibri"/>
                      <w:sz w:val="20"/>
                      <w:szCs w:val="20"/>
                    </w:rPr>
                    <w:tab/>
                    <w:t xml:space="preserve">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w:t>
                  </w:r>
                  <w:r w:rsidRPr="00E33E9E">
                    <w:rPr>
                      <w:rFonts w:ascii="Book Antiqua" w:hAnsi="Book Antiqua" w:cs="Calibri"/>
                      <w:i/>
                      <w:iCs/>
                      <w:sz w:val="20"/>
                      <w:szCs w:val="20"/>
                    </w:rPr>
                    <w:t xml:space="preserve"> as per the attached list only </w:t>
                  </w:r>
                  <w:r w:rsidRPr="00E33E9E">
                    <w:rPr>
                      <w:rFonts w:ascii="Book Antiqua" w:hAnsi="Book Antiqua" w:cs="Calibri"/>
                      <w:b/>
                      <w:sz w:val="20"/>
                      <w:szCs w:val="20"/>
                    </w:rPr>
                    <w:t>[</w:t>
                  </w:r>
                  <w:r w:rsidRPr="00D06ED5">
                    <w:rPr>
                      <w:rFonts w:ascii="Book Antiqua" w:hAnsi="Book Antiqua" w:cs="Calibri"/>
                      <w:b/>
                      <w:sz w:val="20"/>
                      <w:szCs w:val="20"/>
                      <w:u w:val="single"/>
                    </w:rPr>
                    <w:t>List is placed at</w:t>
                  </w:r>
                  <w:r w:rsidRPr="00D06ED5">
                    <w:rPr>
                      <w:rFonts w:ascii="Book Antiqua" w:hAnsi="Book Antiqua" w:cs="Calibri"/>
                      <w:b/>
                      <w:bCs/>
                      <w:sz w:val="20"/>
                      <w:szCs w:val="20"/>
                      <w:u w:val="single"/>
                    </w:rPr>
                    <w:t xml:space="preserve"> 07 Annexure-I to SCC-BANK LIST</w:t>
                  </w:r>
                  <w:r w:rsidRPr="00E33E9E">
                    <w:rPr>
                      <w:rFonts w:ascii="Book Antiqua" w:hAnsi="Book Antiqua" w:cs="Calibri"/>
                      <w:b/>
                      <w:sz w:val="20"/>
                      <w:szCs w:val="20"/>
                    </w:rPr>
                    <w:t>)]</w:t>
                  </w:r>
                  <w:r w:rsidRPr="00E33E9E">
                    <w:rPr>
                      <w:rFonts w:ascii="Book Antiqua" w:hAnsi="Book Antiqua" w:cs="Calibri"/>
                      <w:sz w:val="20"/>
                      <w:szCs w:val="20"/>
                    </w:rPr>
                    <w:t>.</w:t>
                  </w:r>
                </w:p>
                <w:p w14:paraId="1FB9A9D4" w14:textId="77777777" w:rsidR="00DA04DD" w:rsidRPr="00E33E9E" w:rsidRDefault="00DA04DD" w:rsidP="00DA04DD">
                  <w:pPr>
                    <w:ind w:left="497" w:hanging="441"/>
                    <w:jc w:val="both"/>
                    <w:rPr>
                      <w:rFonts w:ascii="Book Antiqua" w:hAnsi="Book Antiqua" w:cs="Calibri"/>
                      <w:b/>
                      <w:bCs/>
                      <w:sz w:val="20"/>
                      <w:szCs w:val="20"/>
                    </w:rPr>
                  </w:pPr>
                </w:p>
                <w:p w14:paraId="30B4E237" w14:textId="77777777" w:rsidR="00DA04DD" w:rsidRPr="00E33E9E" w:rsidRDefault="00DA04DD" w:rsidP="00DA04DD">
                  <w:pPr>
                    <w:ind w:left="72"/>
                    <w:jc w:val="both"/>
                    <w:rPr>
                      <w:rFonts w:ascii="Book Antiqua" w:eastAsia="Batang" w:hAnsi="Book Antiqua" w:cs="Arial"/>
                      <w:b/>
                      <w:bCs/>
                      <w:sz w:val="20"/>
                      <w:szCs w:val="20"/>
                    </w:rPr>
                  </w:pPr>
                  <w:r w:rsidRPr="00E33E9E">
                    <w:rPr>
                      <w:rFonts w:ascii="Book Antiqua" w:hAnsi="Book Antiqua"/>
                      <w:sz w:val="20"/>
                      <w:szCs w:val="20"/>
                    </w:rPr>
                    <w:t>The contractor has the option to submit BG (towards Advance Payment Security and Performance Security) using SFMS Platform.</w:t>
                  </w:r>
                </w:p>
                <w:p w14:paraId="2657144D" w14:textId="77777777" w:rsidR="00DA04DD" w:rsidRPr="004F1508" w:rsidRDefault="00DA04DD" w:rsidP="00DA04DD">
                  <w:pPr>
                    <w:jc w:val="both"/>
                    <w:rPr>
                      <w:rFonts w:ascii="Book Antiqua" w:eastAsia="Batang" w:hAnsi="Book Antiqua" w:cs="Arial"/>
                      <w:sz w:val="8"/>
                      <w:szCs w:val="8"/>
                    </w:rPr>
                  </w:pPr>
                </w:p>
                <w:p w14:paraId="75B289EA" w14:textId="77777777" w:rsidR="00DA04DD" w:rsidRPr="00E33E9E" w:rsidRDefault="00DA04DD" w:rsidP="00DA04DD">
                  <w:pPr>
                    <w:jc w:val="both"/>
                    <w:rPr>
                      <w:rFonts w:ascii="Book Antiqua" w:eastAsia="Batang" w:hAnsi="Book Antiqua" w:cs="Arial"/>
                      <w:b/>
                      <w:bCs/>
                      <w:sz w:val="20"/>
                      <w:szCs w:val="20"/>
                    </w:rPr>
                  </w:pPr>
                  <w:r w:rsidRPr="00E33E9E">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5D61BBD5" w14:textId="77777777" w:rsidR="00DA04DD" w:rsidRPr="00E33E9E" w:rsidRDefault="00DA04DD" w:rsidP="00DA04DD">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1416"/>
                    <w:gridCol w:w="2935"/>
                  </w:tblGrid>
                  <w:tr w:rsidR="00DA04DD" w:rsidRPr="00E33E9E" w14:paraId="1248191A" w14:textId="77777777" w:rsidTr="0075100D">
                    <w:trPr>
                      <w:trHeight w:val="479"/>
                    </w:trPr>
                    <w:tc>
                      <w:tcPr>
                        <w:tcW w:w="2546" w:type="dxa"/>
                        <w:shd w:val="clear" w:color="auto" w:fill="auto"/>
                      </w:tcPr>
                      <w:p w14:paraId="096FD4E4" w14:textId="77777777" w:rsidR="00DA04DD" w:rsidRPr="00E33E9E" w:rsidRDefault="00DA04DD" w:rsidP="00DA04DD">
                        <w:pPr>
                          <w:ind w:right="-468"/>
                          <w:jc w:val="center"/>
                          <w:rPr>
                            <w:rFonts w:ascii="Book Antiqua" w:hAnsi="Book Antiqua" w:cs="Arial"/>
                            <w:b/>
                            <w:bCs/>
                            <w:sz w:val="20"/>
                            <w:szCs w:val="20"/>
                            <w:lang w:bidi="en-US"/>
                          </w:rPr>
                        </w:pPr>
                        <w:r w:rsidRPr="00E33E9E">
                          <w:rPr>
                            <w:rFonts w:ascii="Book Antiqua" w:hAnsi="Book Antiqua"/>
                            <w:b/>
                            <w:bCs/>
                            <w:sz w:val="20"/>
                            <w:szCs w:val="20"/>
                          </w:rPr>
                          <w:t xml:space="preserve">  </w:t>
                        </w:r>
                        <w:r w:rsidRPr="00E33E9E">
                          <w:rPr>
                            <w:rFonts w:ascii="Book Antiqua" w:hAnsi="Book Antiqua" w:cs="Arial"/>
                            <w:b/>
                            <w:bCs/>
                            <w:sz w:val="20"/>
                            <w:szCs w:val="20"/>
                            <w:lang w:bidi="en-US"/>
                          </w:rPr>
                          <w:t>Name of the Bank and Address</w:t>
                        </w:r>
                      </w:p>
                    </w:tc>
                    <w:tc>
                      <w:tcPr>
                        <w:tcW w:w="1223" w:type="dxa"/>
                        <w:shd w:val="clear" w:color="auto" w:fill="auto"/>
                      </w:tcPr>
                      <w:p w14:paraId="2246E1A2" w14:textId="77777777" w:rsidR="00DA04DD" w:rsidRPr="00E33E9E" w:rsidRDefault="00DA04DD" w:rsidP="00DA04DD">
                        <w:pPr>
                          <w:ind w:right="-63"/>
                          <w:jc w:val="center"/>
                          <w:rPr>
                            <w:rFonts w:ascii="Book Antiqua" w:hAnsi="Book Antiqua" w:cs="Arial"/>
                            <w:b/>
                            <w:bCs/>
                            <w:sz w:val="20"/>
                            <w:szCs w:val="20"/>
                            <w:lang w:bidi="en-US"/>
                          </w:rPr>
                        </w:pPr>
                        <w:r w:rsidRPr="00E33E9E">
                          <w:rPr>
                            <w:rFonts w:ascii="Book Antiqua" w:hAnsi="Book Antiqua" w:cs="Arial"/>
                            <w:b/>
                            <w:bCs/>
                            <w:sz w:val="20"/>
                            <w:szCs w:val="20"/>
                            <w:lang w:bidi="en-US"/>
                          </w:rPr>
                          <w:t>IFSC Code</w:t>
                        </w:r>
                      </w:p>
                    </w:tc>
                    <w:tc>
                      <w:tcPr>
                        <w:tcW w:w="2960" w:type="dxa"/>
                        <w:shd w:val="clear" w:color="auto" w:fill="auto"/>
                      </w:tcPr>
                      <w:p w14:paraId="144ABD2D" w14:textId="77777777" w:rsidR="00DA04DD" w:rsidRPr="00E33E9E" w:rsidRDefault="00DA04DD" w:rsidP="00DA04DD">
                        <w:pPr>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POWERGRID Current A/c No.</w:t>
                        </w:r>
                      </w:p>
                    </w:tc>
                  </w:tr>
                  <w:tr w:rsidR="00DA04DD" w:rsidRPr="00E33E9E" w14:paraId="036F8038" w14:textId="77777777" w:rsidTr="0075100D">
                    <w:trPr>
                      <w:trHeight w:val="947"/>
                    </w:trPr>
                    <w:tc>
                      <w:tcPr>
                        <w:tcW w:w="2546" w:type="dxa"/>
                        <w:shd w:val="clear" w:color="auto" w:fill="auto"/>
                      </w:tcPr>
                      <w:p w14:paraId="72F7C54C" w14:textId="77777777" w:rsidR="00DA04DD" w:rsidRPr="00E33E9E" w:rsidRDefault="00DA04DD" w:rsidP="00DA04DD">
                        <w:pPr>
                          <w:ind w:right="-29"/>
                          <w:rPr>
                            <w:rFonts w:ascii="Book Antiqua" w:hAnsi="Book Antiqua" w:cs="Arial"/>
                            <w:b/>
                            <w:bCs/>
                            <w:sz w:val="20"/>
                            <w:szCs w:val="20"/>
                            <w:lang w:bidi="en-US"/>
                          </w:rPr>
                        </w:pPr>
                        <w:r w:rsidRPr="00E33E9E">
                          <w:rPr>
                            <w:rFonts w:ascii="Book Antiqua" w:hAnsi="Book Antiqua" w:cs="Arial"/>
                            <w:b/>
                            <w:bCs/>
                            <w:sz w:val="20"/>
                            <w:szCs w:val="20"/>
                            <w:lang w:bidi="en-US"/>
                          </w:rPr>
                          <w:t>State Bank of India, 4</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&amp; 5</w:t>
                        </w:r>
                        <w:r w:rsidRPr="00E33E9E">
                          <w:rPr>
                            <w:rFonts w:ascii="Book Antiqua" w:hAnsi="Book Antiqua" w:cs="Arial"/>
                            <w:b/>
                            <w:bCs/>
                            <w:sz w:val="20"/>
                            <w:szCs w:val="20"/>
                            <w:vertAlign w:val="superscript"/>
                            <w:lang w:bidi="en-US"/>
                          </w:rPr>
                          <w:t>th</w:t>
                        </w:r>
                        <w:r w:rsidRPr="00E33E9E">
                          <w:rPr>
                            <w:rFonts w:ascii="Book Antiqua" w:hAnsi="Book Antiqua" w:cs="Arial"/>
                            <w:b/>
                            <w:bCs/>
                            <w:sz w:val="20"/>
                            <w:szCs w:val="20"/>
                            <w:lang w:bidi="en-US"/>
                          </w:rPr>
                          <w:t xml:space="preserve"> Floor, Parsvnath Capital Tower, Bhai Veer Singh Marg, Gole Market, New Delhi - 110001 </w:t>
                        </w:r>
                      </w:p>
                    </w:tc>
                    <w:tc>
                      <w:tcPr>
                        <w:tcW w:w="1223" w:type="dxa"/>
                        <w:shd w:val="clear" w:color="auto" w:fill="auto"/>
                      </w:tcPr>
                      <w:p w14:paraId="2658E00F" w14:textId="77777777" w:rsidR="00DA04DD" w:rsidRPr="00E33E9E" w:rsidRDefault="00DA04DD" w:rsidP="00DA04DD">
                        <w:pPr>
                          <w:ind w:right="-29"/>
                          <w:rPr>
                            <w:rFonts w:ascii="Book Antiqua" w:hAnsi="Book Antiqua" w:cs="Arial"/>
                            <w:b/>
                            <w:bCs/>
                            <w:sz w:val="20"/>
                            <w:szCs w:val="20"/>
                            <w:lang w:bidi="en-US"/>
                          </w:rPr>
                        </w:pPr>
                        <w:r w:rsidRPr="00E33E9E">
                          <w:rPr>
                            <w:rFonts w:ascii="Book Antiqua" w:hAnsi="Book Antiqua" w:cs="Arial"/>
                            <w:b/>
                            <w:bCs/>
                            <w:sz w:val="20"/>
                            <w:szCs w:val="20"/>
                            <w:lang w:bidi="en-US"/>
                          </w:rPr>
                          <w:t>SBIN0017313</w:t>
                        </w:r>
                      </w:p>
                    </w:tc>
                    <w:tc>
                      <w:tcPr>
                        <w:tcW w:w="2960" w:type="dxa"/>
                        <w:shd w:val="clear" w:color="auto" w:fill="auto"/>
                      </w:tcPr>
                      <w:p w14:paraId="3A986535" w14:textId="77777777" w:rsidR="00DA04DD" w:rsidRPr="00E33E9E" w:rsidRDefault="00DA04DD" w:rsidP="00DA04DD">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10813608670</w:t>
                        </w:r>
                      </w:p>
                    </w:tc>
                  </w:tr>
                  <w:tr w:rsidR="00DA04DD" w:rsidRPr="00E33E9E" w14:paraId="04D48B97" w14:textId="77777777" w:rsidTr="0075100D">
                    <w:trPr>
                      <w:trHeight w:val="724"/>
                    </w:trPr>
                    <w:tc>
                      <w:tcPr>
                        <w:tcW w:w="2546" w:type="dxa"/>
                        <w:shd w:val="clear" w:color="auto" w:fill="auto"/>
                      </w:tcPr>
                      <w:p w14:paraId="67968F47" w14:textId="77777777" w:rsidR="00DA04DD" w:rsidRPr="00E33E9E" w:rsidRDefault="00DA04DD" w:rsidP="00DA04DD">
                        <w:pPr>
                          <w:ind w:right="-29"/>
                          <w:rPr>
                            <w:rFonts w:ascii="Book Antiqua" w:hAnsi="Book Antiqua" w:cs="Arial"/>
                            <w:b/>
                            <w:bCs/>
                            <w:sz w:val="20"/>
                            <w:szCs w:val="20"/>
                            <w:lang w:bidi="en-US"/>
                          </w:rPr>
                        </w:pPr>
                        <w:r w:rsidRPr="00E33E9E">
                          <w:rPr>
                            <w:rFonts w:ascii="Book Antiqua" w:hAnsi="Book Antiqua" w:cs="Arial"/>
                            <w:b/>
                            <w:bCs/>
                            <w:sz w:val="20"/>
                            <w:szCs w:val="20"/>
                            <w:lang w:bidi="en-US"/>
                          </w:rPr>
                          <w:t>ICICI Bank, Unit No. 01,  Solitaire Plaza, DLF Phase III, M.G. Road, Gurugram</w:t>
                        </w:r>
                      </w:p>
                    </w:tc>
                    <w:tc>
                      <w:tcPr>
                        <w:tcW w:w="1223" w:type="dxa"/>
                        <w:shd w:val="clear" w:color="auto" w:fill="auto"/>
                      </w:tcPr>
                      <w:p w14:paraId="160373B5" w14:textId="77777777" w:rsidR="00DA04DD" w:rsidRPr="00E33E9E" w:rsidRDefault="00DA04DD" w:rsidP="00DA04DD">
                        <w:pPr>
                          <w:ind w:right="-29"/>
                          <w:rPr>
                            <w:rFonts w:ascii="Book Antiqua" w:hAnsi="Book Antiqua" w:cs="Arial"/>
                            <w:b/>
                            <w:bCs/>
                            <w:sz w:val="20"/>
                            <w:szCs w:val="20"/>
                            <w:lang w:bidi="en-US"/>
                          </w:rPr>
                        </w:pPr>
                        <w:r w:rsidRPr="00E33E9E">
                          <w:rPr>
                            <w:rFonts w:ascii="Book Antiqua" w:hAnsi="Book Antiqua" w:cs="Arial"/>
                            <w:b/>
                            <w:bCs/>
                            <w:sz w:val="20"/>
                            <w:szCs w:val="20"/>
                            <w:lang w:bidi="en-US"/>
                          </w:rPr>
                          <w:t>ICIC0002451</w:t>
                        </w:r>
                      </w:p>
                    </w:tc>
                    <w:tc>
                      <w:tcPr>
                        <w:tcW w:w="2960" w:type="dxa"/>
                        <w:shd w:val="clear" w:color="auto" w:fill="auto"/>
                      </w:tcPr>
                      <w:p w14:paraId="1D7AA339" w14:textId="77777777" w:rsidR="00DA04DD" w:rsidRPr="00E33E9E" w:rsidRDefault="00DA04DD" w:rsidP="00DA04DD">
                        <w:pPr>
                          <w:spacing w:after="200" w:line="252" w:lineRule="auto"/>
                          <w:ind w:right="-54"/>
                          <w:jc w:val="center"/>
                          <w:rPr>
                            <w:rFonts w:ascii="Book Antiqua" w:hAnsi="Book Antiqua" w:cs="Arial"/>
                            <w:b/>
                            <w:bCs/>
                            <w:sz w:val="20"/>
                            <w:szCs w:val="20"/>
                            <w:lang w:bidi="en-US"/>
                          </w:rPr>
                        </w:pPr>
                        <w:r w:rsidRPr="00E33E9E">
                          <w:rPr>
                            <w:rFonts w:ascii="Book Antiqua" w:hAnsi="Book Antiqua" w:cs="Arial"/>
                            <w:b/>
                            <w:bCs/>
                            <w:sz w:val="20"/>
                            <w:szCs w:val="20"/>
                            <w:lang w:bidi="en-US"/>
                          </w:rPr>
                          <w:t>000705002702</w:t>
                        </w:r>
                      </w:p>
                    </w:tc>
                  </w:tr>
                </w:tbl>
                <w:p w14:paraId="68FBD713" w14:textId="77777777" w:rsidR="00DA04DD" w:rsidRPr="004F1508" w:rsidRDefault="00DA04DD" w:rsidP="00DA04DD">
                  <w:pPr>
                    <w:ind w:left="-18" w:firstLine="18"/>
                    <w:jc w:val="both"/>
                    <w:rPr>
                      <w:rFonts w:ascii="Book Antiqua" w:hAnsi="Book Antiqua" w:cs="Calibri"/>
                      <w:b/>
                      <w:bCs/>
                      <w:sz w:val="14"/>
                      <w:szCs w:val="14"/>
                    </w:rPr>
                  </w:pPr>
                </w:p>
                <w:p w14:paraId="2076EF16" w14:textId="77777777" w:rsidR="00DA04DD" w:rsidRPr="00E33E9E" w:rsidRDefault="00DA04DD" w:rsidP="00DA04DD">
                  <w:pPr>
                    <w:jc w:val="both"/>
                    <w:rPr>
                      <w:rFonts w:ascii="Book Antiqua" w:eastAsia="Batang" w:hAnsi="Book Antiqua" w:cs="Arial"/>
                      <w:b/>
                      <w:bCs/>
                      <w:i/>
                      <w:iCs/>
                      <w:sz w:val="20"/>
                      <w:szCs w:val="20"/>
                    </w:rPr>
                  </w:pPr>
                  <w:r w:rsidRPr="00E33E9E">
                    <w:rPr>
                      <w:rFonts w:ascii="Book Antiqua" w:eastAsia="Batang" w:hAnsi="Book Antiqua" w:cs="Arial"/>
                      <w:b/>
                      <w:bCs/>
                      <w:i/>
                      <w:iCs/>
                      <w:sz w:val="20"/>
                      <w:szCs w:val="20"/>
                    </w:rPr>
                    <w:t xml:space="preserve">Note: Any one of the above account details can be used for the issuance of Bank Guarantee using SFMS Platform. </w:t>
                  </w:r>
                </w:p>
                <w:p w14:paraId="0DBEEA26" w14:textId="77777777" w:rsidR="00DA04DD" w:rsidRPr="00E33E9E" w:rsidRDefault="00DA04DD" w:rsidP="00DA04DD">
                  <w:pPr>
                    <w:jc w:val="both"/>
                    <w:rPr>
                      <w:rFonts w:ascii="Book Antiqua" w:eastAsia="Batang" w:hAnsi="Book Antiqua" w:cs="Arial"/>
                      <w:b/>
                      <w:bCs/>
                      <w:sz w:val="20"/>
                      <w:szCs w:val="20"/>
                    </w:rPr>
                  </w:pPr>
                </w:p>
                <w:p w14:paraId="1F65FCB9" w14:textId="77777777" w:rsidR="00DA04DD" w:rsidRDefault="00DA04DD" w:rsidP="00DA04DD">
                  <w:pPr>
                    <w:ind w:left="-18" w:firstLine="18"/>
                    <w:jc w:val="both"/>
                    <w:rPr>
                      <w:rFonts w:ascii="Book Antiqua" w:eastAsia="Calibri" w:hAnsi="Book Antiqua" w:cs="Book Antiqua"/>
                      <w:color w:val="000000"/>
                      <w:sz w:val="20"/>
                      <w:szCs w:val="20"/>
                      <w:lang w:bidi="hi-IN"/>
                    </w:rPr>
                  </w:pPr>
                  <w:r w:rsidRPr="00E33E9E">
                    <w:rPr>
                      <w:rFonts w:ascii="Book Antiqua" w:eastAsia="Calibri" w:hAnsi="Book Antiqua" w:cs="Book Antiqua"/>
                      <w:color w:val="000000"/>
                      <w:sz w:val="20"/>
                      <w:szCs w:val="2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14C26F5" w14:textId="77777777" w:rsidR="00DA04DD" w:rsidRPr="00AF0159" w:rsidRDefault="00DA04DD" w:rsidP="00DA04DD">
                  <w:pPr>
                    <w:ind w:left="-18" w:firstLine="18"/>
                    <w:jc w:val="both"/>
                    <w:rPr>
                      <w:rFonts w:ascii="Book Antiqua" w:eastAsia="Calibri" w:hAnsi="Book Antiqua" w:cs="Book Antiqua"/>
                      <w:color w:val="000000"/>
                      <w:sz w:val="10"/>
                      <w:szCs w:val="10"/>
                      <w:lang w:bidi="hi-IN"/>
                    </w:rPr>
                  </w:pPr>
                </w:p>
                <w:p w14:paraId="6C79E3FB" w14:textId="77777777" w:rsidR="00DA04DD" w:rsidRDefault="00DA04DD" w:rsidP="00DA04DD">
                  <w:pPr>
                    <w:ind w:left="-18" w:firstLine="18"/>
                    <w:jc w:val="both"/>
                    <w:rPr>
                      <w:rFonts w:ascii="Book Antiqua" w:eastAsia="Calibri" w:hAnsi="Book Antiqua" w:cs="Book Antiqua"/>
                      <w:b/>
                      <w:bCs/>
                      <w:color w:val="000000"/>
                      <w:sz w:val="20"/>
                      <w:szCs w:val="20"/>
                      <w:lang w:bidi="hi-IN"/>
                    </w:rPr>
                  </w:pPr>
                  <w:r w:rsidRPr="00E96052">
                    <w:rPr>
                      <w:rFonts w:ascii="Book Antiqua" w:eastAsia="Calibri" w:hAnsi="Book Antiqua" w:cs="Book Antiqua"/>
                      <w:b/>
                      <w:bCs/>
                      <w:color w:val="000000"/>
                      <w:sz w:val="20"/>
                      <w:szCs w:val="20"/>
                      <w:lang w:bidi="hi-IN"/>
                    </w:rPr>
                    <w:t xml:space="preserve">In addition to the above, the Bank Guarantee (towards </w:t>
                  </w:r>
                  <w:r w:rsidRPr="00E96052">
                    <w:rPr>
                      <w:rFonts w:ascii="Book Antiqua" w:eastAsia="Batang" w:hAnsi="Book Antiqua" w:cs="Arial"/>
                      <w:b/>
                      <w:bCs/>
                      <w:sz w:val="20"/>
                      <w:szCs w:val="20"/>
                    </w:rPr>
                    <w:t xml:space="preserve"> Advance Payment Security and Performance Security) </w:t>
                  </w:r>
                  <w:r w:rsidRPr="00E96052">
                    <w:rPr>
                      <w:rFonts w:ascii="Book Antiqua" w:eastAsia="Calibri" w:hAnsi="Book Antiqua" w:cs="Book Antiqua"/>
                      <w:b/>
                      <w:bCs/>
                      <w:color w:val="000000"/>
                      <w:sz w:val="20"/>
                      <w:szCs w:val="20"/>
                      <w:lang w:bidi="hi-IN"/>
                    </w:rPr>
                    <w:t xml:space="preserve"> should be submitted in the Physical form as specified in GCC Clause 8.</w:t>
                  </w:r>
                </w:p>
                <w:p w14:paraId="5A701817" w14:textId="4B9D4C03" w:rsidR="00AF0159" w:rsidRPr="00AF0159" w:rsidRDefault="00AF0159" w:rsidP="00DA04DD">
                  <w:pPr>
                    <w:ind w:left="-18" w:firstLine="18"/>
                    <w:jc w:val="both"/>
                    <w:rPr>
                      <w:rFonts w:ascii="Book Antiqua" w:eastAsia="Calibri" w:hAnsi="Book Antiqua" w:cs="Book Antiqua"/>
                      <w:color w:val="000000"/>
                      <w:sz w:val="12"/>
                      <w:szCs w:val="12"/>
                      <w:lang w:bidi="hi-IN"/>
                    </w:rPr>
                  </w:pPr>
                </w:p>
              </w:tc>
            </w:tr>
          </w:tbl>
          <w:p w14:paraId="024609BC" w14:textId="39B59D9B" w:rsidR="00DA04DD" w:rsidRPr="00F5429C" w:rsidRDefault="00DA04DD" w:rsidP="00DA04DD">
            <w:pPr>
              <w:jc w:val="both"/>
              <w:rPr>
                <w:rFonts w:ascii="Arial" w:eastAsiaTheme="minorHAnsi" w:hAnsi="Arial" w:cs="Arial"/>
                <w:color w:val="000000"/>
                <w:sz w:val="22"/>
                <w:szCs w:val="22"/>
                <w:lang w:bidi="hi-IN"/>
              </w:rPr>
            </w:pPr>
          </w:p>
        </w:tc>
      </w:tr>
      <w:tr w:rsidR="00DA04DD" w:rsidRPr="00F5429C" w14:paraId="48D7AEF8" w14:textId="77777777" w:rsidTr="00AB2E4A">
        <w:trPr>
          <w:trHeight w:val="530"/>
        </w:trPr>
        <w:tc>
          <w:tcPr>
            <w:tcW w:w="824" w:type="dxa"/>
            <w:tcBorders>
              <w:right w:val="single" w:sz="4" w:space="0" w:color="auto"/>
            </w:tcBorders>
          </w:tcPr>
          <w:p w14:paraId="3C444E2F"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3784781"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11</w:t>
            </w:r>
          </w:p>
        </w:tc>
        <w:tc>
          <w:tcPr>
            <w:tcW w:w="7295" w:type="dxa"/>
            <w:tcBorders>
              <w:left w:val="nil"/>
            </w:tcBorders>
          </w:tcPr>
          <w:p w14:paraId="585BDEF4" w14:textId="77777777" w:rsidR="00DA04DD" w:rsidRPr="00F5429C" w:rsidRDefault="00DA04DD" w:rsidP="00DA04DD">
            <w:pPr>
              <w:pStyle w:val="Default"/>
              <w:jc w:val="both"/>
              <w:rPr>
                <w:b/>
                <w:sz w:val="22"/>
                <w:szCs w:val="22"/>
              </w:rPr>
            </w:pPr>
            <w:r w:rsidRPr="00F5429C">
              <w:rPr>
                <w:b/>
                <w:sz w:val="22"/>
                <w:szCs w:val="22"/>
              </w:rPr>
              <w:t>Replace GCC Clause 11 with the following:-</w:t>
            </w:r>
          </w:p>
          <w:p w14:paraId="57850E3B" w14:textId="77777777" w:rsidR="00DA04DD" w:rsidRPr="00AF0159" w:rsidRDefault="00DA04DD" w:rsidP="00DA04DD">
            <w:pPr>
              <w:pStyle w:val="Default"/>
              <w:ind w:left="-18"/>
              <w:jc w:val="both"/>
              <w:rPr>
                <w:bCs/>
                <w:sz w:val="10"/>
                <w:szCs w:val="10"/>
              </w:rPr>
            </w:pPr>
          </w:p>
          <w:p w14:paraId="267FD43D" w14:textId="77777777" w:rsidR="00DA04DD" w:rsidRPr="00AF0159" w:rsidRDefault="00DA04DD" w:rsidP="00DA04DD">
            <w:pPr>
              <w:autoSpaceDE w:val="0"/>
              <w:autoSpaceDN w:val="0"/>
              <w:adjustRightInd w:val="0"/>
              <w:rPr>
                <w:rFonts w:ascii="Arial" w:hAnsi="Arial" w:cs="Arial"/>
                <w:b/>
                <w:bCs/>
                <w:color w:val="000000"/>
                <w:sz w:val="22"/>
                <w:szCs w:val="22"/>
                <w:u w:val="single"/>
              </w:rPr>
            </w:pPr>
            <w:r w:rsidRPr="00F5429C">
              <w:rPr>
                <w:rFonts w:ascii="Arial" w:hAnsi="Arial" w:cs="Arial"/>
                <w:b/>
                <w:bCs/>
                <w:color w:val="000000"/>
                <w:sz w:val="22"/>
                <w:szCs w:val="22"/>
              </w:rPr>
              <w:t xml:space="preserve">11. </w:t>
            </w:r>
            <w:r w:rsidRPr="00AF0159">
              <w:rPr>
                <w:rFonts w:ascii="Arial" w:hAnsi="Arial" w:cs="Arial"/>
                <w:b/>
                <w:bCs/>
                <w:color w:val="000000"/>
                <w:sz w:val="22"/>
                <w:szCs w:val="22"/>
                <w:u w:val="single"/>
              </w:rPr>
              <w:t xml:space="preserve">Copy Right </w:t>
            </w:r>
          </w:p>
          <w:p w14:paraId="10FDE3BB" w14:textId="77777777" w:rsidR="00DA04DD" w:rsidRPr="00AF0159" w:rsidRDefault="00DA04DD" w:rsidP="00DA04DD">
            <w:pPr>
              <w:autoSpaceDE w:val="0"/>
              <w:autoSpaceDN w:val="0"/>
              <w:adjustRightInd w:val="0"/>
              <w:rPr>
                <w:rFonts w:ascii="Arial" w:hAnsi="Arial" w:cs="Arial"/>
                <w:color w:val="000000"/>
                <w:sz w:val="12"/>
                <w:szCs w:val="12"/>
              </w:rPr>
            </w:pPr>
          </w:p>
          <w:p w14:paraId="77163FEB" w14:textId="77777777" w:rsidR="00DA04DD" w:rsidRPr="00F5429C" w:rsidRDefault="00DA04DD" w:rsidP="00DA04DD">
            <w:pPr>
              <w:autoSpaceDE w:val="0"/>
              <w:autoSpaceDN w:val="0"/>
              <w:adjustRightInd w:val="0"/>
              <w:ind w:left="494" w:hanging="494"/>
              <w:jc w:val="both"/>
              <w:rPr>
                <w:rFonts w:ascii="Arial" w:hAnsi="Arial" w:cs="Arial"/>
                <w:color w:val="000000"/>
                <w:sz w:val="22"/>
                <w:szCs w:val="22"/>
              </w:rPr>
            </w:pPr>
            <w:r w:rsidRPr="00F5429C">
              <w:rPr>
                <w:rFonts w:ascii="Arial" w:hAnsi="Arial" w:cs="Arial"/>
                <w:color w:val="000000"/>
                <w:sz w:val="22"/>
                <w:szCs w:val="22"/>
              </w:rPr>
              <w:t xml:space="preserve">11.1 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supplies of materials, the copyright in such materials shall remain vested in such third party. </w:t>
            </w:r>
          </w:p>
          <w:p w14:paraId="2B9F030C" w14:textId="77777777" w:rsidR="00DA04DD" w:rsidRPr="00AF0159" w:rsidRDefault="00DA04DD" w:rsidP="00DA04DD">
            <w:pPr>
              <w:autoSpaceDE w:val="0"/>
              <w:autoSpaceDN w:val="0"/>
              <w:adjustRightInd w:val="0"/>
              <w:ind w:left="488" w:hanging="488"/>
              <w:jc w:val="both"/>
              <w:rPr>
                <w:rFonts w:ascii="Arial" w:hAnsi="Arial" w:cs="Arial"/>
                <w:color w:val="000000"/>
                <w:sz w:val="14"/>
                <w:szCs w:val="14"/>
              </w:rPr>
            </w:pPr>
          </w:p>
          <w:p w14:paraId="0E44B3C3" w14:textId="230A873F" w:rsidR="00DA04DD" w:rsidRPr="00F5429C" w:rsidRDefault="00DA04DD" w:rsidP="00DA04DD">
            <w:pPr>
              <w:autoSpaceDE w:val="0"/>
              <w:autoSpaceDN w:val="0"/>
              <w:adjustRightInd w:val="0"/>
              <w:ind w:left="488" w:hanging="488"/>
              <w:jc w:val="both"/>
              <w:rPr>
                <w:rFonts w:ascii="Arial" w:hAnsi="Arial" w:cs="Arial"/>
                <w:color w:val="000000"/>
                <w:sz w:val="22"/>
                <w:szCs w:val="22"/>
              </w:rPr>
            </w:pPr>
            <w:r w:rsidRPr="00F5429C">
              <w:rPr>
                <w:rFonts w:ascii="Arial" w:hAnsi="Arial" w:cs="Arial"/>
                <w:color w:val="000000"/>
                <w:sz w:val="22"/>
                <w:szCs w:val="22"/>
              </w:rPr>
              <w:t xml:space="preserve">        The Employer shall however be free to reproduce all drawings, documents and other material furnished to the Employer for the purpose of the Contract including, if required, for operation and maintenance. </w:t>
            </w:r>
          </w:p>
          <w:p w14:paraId="7CB0EF7E" w14:textId="77777777" w:rsidR="00DA04DD" w:rsidRPr="00AF0159" w:rsidRDefault="00DA04DD" w:rsidP="00DA04DD">
            <w:pPr>
              <w:pStyle w:val="Default"/>
              <w:ind w:left="342" w:hanging="450"/>
              <w:jc w:val="both"/>
              <w:rPr>
                <w:rFonts w:eastAsia="Calibri"/>
                <w:sz w:val="12"/>
                <w:szCs w:val="12"/>
                <w:lang w:eastAsia="en-IN"/>
              </w:rPr>
            </w:pPr>
          </w:p>
          <w:p w14:paraId="2AE0A2B2" w14:textId="77777777" w:rsidR="00DA04DD" w:rsidRPr="00F5429C" w:rsidRDefault="00DA04DD" w:rsidP="00DA04DD">
            <w:pPr>
              <w:pStyle w:val="Default"/>
              <w:ind w:left="494" w:hanging="494"/>
              <w:jc w:val="both"/>
              <w:rPr>
                <w:rFonts w:eastAsia="Calibri"/>
                <w:sz w:val="22"/>
                <w:szCs w:val="22"/>
                <w:lang w:eastAsia="en-IN"/>
              </w:rPr>
            </w:pPr>
            <w:r w:rsidRPr="00F5429C">
              <w:rPr>
                <w:rFonts w:eastAsia="Calibri"/>
                <w:sz w:val="22"/>
                <w:szCs w:val="22"/>
                <w:lang w:eastAsia="en-IN"/>
              </w:rPr>
              <w:t>11.2 The copyright in all drawings, documents and other materials containing data and information furnished to the Contractor by the Employer herein shall remain vested in the Employer.</w:t>
            </w:r>
          </w:p>
          <w:p w14:paraId="06CE4C20" w14:textId="77777777" w:rsidR="00DA04DD" w:rsidRPr="00F5429C" w:rsidRDefault="00DA04DD" w:rsidP="00DA04DD">
            <w:pPr>
              <w:pStyle w:val="Default"/>
              <w:ind w:left="-18"/>
              <w:jc w:val="both"/>
              <w:rPr>
                <w:bCs/>
                <w:sz w:val="22"/>
                <w:szCs w:val="22"/>
              </w:rPr>
            </w:pPr>
          </w:p>
          <w:p w14:paraId="3ACB14DE" w14:textId="77777777" w:rsidR="00DA04DD" w:rsidRPr="00F5429C" w:rsidRDefault="00DA04DD" w:rsidP="00DA04DD">
            <w:pPr>
              <w:pStyle w:val="Default"/>
              <w:ind w:left="-18"/>
              <w:jc w:val="both"/>
              <w:rPr>
                <w:b/>
                <w:bCs/>
                <w:sz w:val="22"/>
                <w:szCs w:val="22"/>
              </w:rPr>
            </w:pPr>
            <w:r w:rsidRPr="00F5429C">
              <w:rPr>
                <w:b/>
                <w:bCs/>
                <w:sz w:val="22"/>
                <w:szCs w:val="22"/>
              </w:rPr>
              <w:t xml:space="preserve">Notwithstanding the provisions of Clause GCC 11.1 above, the copyright in all drawings, documents and other materials containing data and information for design(s)which have been developed by the </w:t>
            </w:r>
            <w:r w:rsidRPr="00F5429C">
              <w:rPr>
                <w:b/>
                <w:bCs/>
                <w:sz w:val="22"/>
                <w:szCs w:val="22"/>
              </w:rPr>
              <w:lastRenderedPageBreak/>
              <w:t>Contractor or by any third party under the Contract shall remain vested in the Employer, for the material and in the manner as detailed in the Technical Specification, Vol-II of the Bidding Documents.</w:t>
            </w:r>
          </w:p>
          <w:p w14:paraId="658C0CE6" w14:textId="402A88B3" w:rsidR="00DA04DD" w:rsidRPr="00435AD2" w:rsidRDefault="00DA04DD" w:rsidP="00DA04DD">
            <w:pPr>
              <w:pStyle w:val="Default"/>
              <w:ind w:left="-18"/>
              <w:jc w:val="both"/>
              <w:rPr>
                <w:rFonts w:eastAsia="Calibri"/>
                <w:b/>
                <w:bCs/>
                <w:color w:val="000000" w:themeColor="text1"/>
                <w:sz w:val="12"/>
                <w:szCs w:val="12"/>
                <w:u w:val="single"/>
                <w:lang w:bidi="hi-IN"/>
              </w:rPr>
            </w:pPr>
          </w:p>
        </w:tc>
      </w:tr>
      <w:tr w:rsidR="00DA04DD" w:rsidRPr="00F5429C" w14:paraId="2FF1CA5B" w14:textId="77777777" w:rsidTr="00AB2E4A">
        <w:trPr>
          <w:trHeight w:val="740"/>
        </w:trPr>
        <w:tc>
          <w:tcPr>
            <w:tcW w:w="824" w:type="dxa"/>
            <w:tcBorders>
              <w:right w:val="single" w:sz="4" w:space="0" w:color="auto"/>
            </w:tcBorders>
          </w:tcPr>
          <w:p w14:paraId="15602AA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550F1E1"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15.1</w:t>
            </w:r>
          </w:p>
        </w:tc>
        <w:tc>
          <w:tcPr>
            <w:tcW w:w="7295" w:type="dxa"/>
            <w:tcBorders>
              <w:left w:val="nil"/>
            </w:tcBorders>
          </w:tcPr>
          <w:p w14:paraId="2D5C1AD5" w14:textId="77777777" w:rsidR="00DA04DD" w:rsidRPr="00F5429C" w:rsidRDefault="00DA04DD" w:rsidP="00DA04DD">
            <w:pPr>
              <w:jc w:val="both"/>
              <w:rPr>
                <w:rFonts w:ascii="Arial" w:eastAsia="Calibri" w:hAnsi="Arial" w:cs="Arial"/>
                <w:b/>
                <w:bCs/>
                <w:color w:val="000000" w:themeColor="text1"/>
                <w:sz w:val="22"/>
                <w:szCs w:val="22"/>
                <w:u w:val="single"/>
                <w:lang w:bidi="hi-IN"/>
              </w:rPr>
            </w:pPr>
            <w:r w:rsidRPr="00F5429C">
              <w:rPr>
                <w:rFonts w:ascii="Arial" w:eastAsia="Calibri" w:hAnsi="Arial" w:cs="Arial"/>
                <w:b/>
                <w:bCs/>
                <w:color w:val="000000" w:themeColor="text1"/>
                <w:sz w:val="22"/>
                <w:szCs w:val="22"/>
                <w:u w:val="single"/>
                <w:lang w:bidi="hi-IN"/>
              </w:rPr>
              <w:t>Replace GCC Clause 15.1 with the following:</w:t>
            </w:r>
          </w:p>
          <w:p w14:paraId="417E2BE7" w14:textId="77777777" w:rsidR="00DA04DD" w:rsidRPr="00435AD2" w:rsidRDefault="00DA04DD" w:rsidP="00DA04DD">
            <w:pPr>
              <w:jc w:val="both"/>
              <w:rPr>
                <w:rFonts w:ascii="Arial" w:eastAsia="Calibri" w:hAnsi="Arial" w:cs="Arial"/>
                <w:color w:val="000000" w:themeColor="text1"/>
                <w:sz w:val="12"/>
                <w:szCs w:val="12"/>
                <w:lang w:bidi="hi-IN"/>
              </w:rPr>
            </w:pPr>
          </w:p>
          <w:p w14:paraId="3DD42C4C" w14:textId="77777777" w:rsidR="00DA04DD" w:rsidRPr="00F5429C" w:rsidRDefault="00DA04DD" w:rsidP="00DA04DD">
            <w:pPr>
              <w:jc w:val="both"/>
              <w:rPr>
                <w:rFonts w:ascii="Arial" w:hAnsi="Arial" w:cs="Arial"/>
                <w:color w:val="000000" w:themeColor="text1"/>
                <w:sz w:val="22"/>
                <w:szCs w:val="22"/>
              </w:rPr>
            </w:pPr>
            <w:r w:rsidRPr="00F5429C">
              <w:rPr>
                <w:rFonts w:ascii="Arial" w:eastAsia="Calibri" w:hAnsi="Arial" w:cs="Arial"/>
                <w:color w:val="000000" w:themeColor="text1"/>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5429C">
              <w:rPr>
                <w:rFonts w:ascii="Arial" w:hAnsi="Arial" w:cs="Arial"/>
                <w:color w:val="000000" w:themeColor="text1"/>
                <w:sz w:val="22"/>
                <w:szCs w:val="22"/>
              </w:rPr>
              <w:t xml:space="preserve"> 2.1.This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067248C" w14:textId="57BE6276" w:rsidR="00DA04DD" w:rsidRPr="00B94A69" w:rsidRDefault="00DA04DD" w:rsidP="00DA04DD">
            <w:pPr>
              <w:jc w:val="both"/>
              <w:rPr>
                <w:rFonts w:ascii="Arial" w:hAnsi="Arial" w:cs="Arial"/>
                <w:color w:val="000000" w:themeColor="text1"/>
                <w:sz w:val="12"/>
                <w:szCs w:val="12"/>
              </w:rPr>
            </w:pPr>
          </w:p>
        </w:tc>
      </w:tr>
      <w:tr w:rsidR="00DA04DD" w:rsidRPr="00F5429C" w14:paraId="344AEF3C" w14:textId="77777777" w:rsidTr="00B94A69">
        <w:trPr>
          <w:trHeight w:val="1483"/>
        </w:trPr>
        <w:tc>
          <w:tcPr>
            <w:tcW w:w="824" w:type="dxa"/>
            <w:tcBorders>
              <w:right w:val="single" w:sz="4" w:space="0" w:color="auto"/>
            </w:tcBorders>
          </w:tcPr>
          <w:p w14:paraId="69ECC113"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3AB7E2B3"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15.3</w:t>
            </w:r>
          </w:p>
        </w:tc>
        <w:tc>
          <w:tcPr>
            <w:tcW w:w="7295" w:type="dxa"/>
            <w:tcBorders>
              <w:left w:val="nil"/>
            </w:tcBorders>
          </w:tcPr>
          <w:p w14:paraId="3B80BCFA"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 xml:space="preserve">Replace the existing provision with the following: </w:t>
            </w:r>
          </w:p>
          <w:p w14:paraId="54DE9564" w14:textId="77777777" w:rsidR="00DA04DD" w:rsidRPr="00B94A69" w:rsidRDefault="00DA04DD" w:rsidP="00DA04DD">
            <w:pPr>
              <w:ind w:left="668"/>
              <w:jc w:val="both"/>
              <w:rPr>
                <w:rFonts w:ascii="Arial" w:hAnsi="Arial" w:cs="Arial"/>
                <w:sz w:val="10"/>
                <w:szCs w:val="10"/>
              </w:rPr>
            </w:pPr>
          </w:p>
          <w:p w14:paraId="7A15FD9C" w14:textId="77777777" w:rsidR="00DA04DD" w:rsidRPr="00F5429C" w:rsidRDefault="00DA04DD" w:rsidP="00DA04DD">
            <w:pPr>
              <w:jc w:val="both"/>
              <w:rPr>
                <w:rFonts w:ascii="Arial" w:eastAsia="MS Mincho" w:hAnsi="Arial" w:cs="Arial"/>
                <w:sz w:val="22"/>
                <w:szCs w:val="22"/>
              </w:rPr>
            </w:pPr>
            <w:r w:rsidRPr="00F5429C">
              <w:rPr>
                <w:rFonts w:ascii="Arial" w:eastAsia="MS Mincho" w:hAnsi="Arial"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38AF332C" w14:textId="77777777" w:rsidR="00DA04DD" w:rsidRPr="00B94A69" w:rsidRDefault="00DA04DD" w:rsidP="00DA04DD">
            <w:pPr>
              <w:jc w:val="both"/>
              <w:rPr>
                <w:rFonts w:ascii="Arial" w:hAnsi="Arial" w:cs="Arial"/>
                <w:sz w:val="4"/>
                <w:szCs w:val="4"/>
              </w:rPr>
            </w:pPr>
          </w:p>
        </w:tc>
      </w:tr>
      <w:tr w:rsidR="00DA04DD" w:rsidRPr="00F5429C" w14:paraId="108FB13C" w14:textId="77777777" w:rsidTr="00AB2E4A">
        <w:trPr>
          <w:trHeight w:val="1160"/>
        </w:trPr>
        <w:tc>
          <w:tcPr>
            <w:tcW w:w="824" w:type="dxa"/>
            <w:tcBorders>
              <w:right w:val="single" w:sz="4" w:space="0" w:color="auto"/>
            </w:tcBorders>
          </w:tcPr>
          <w:p w14:paraId="39C898E1"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5F9DBF89"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15.5</w:t>
            </w:r>
          </w:p>
        </w:tc>
        <w:tc>
          <w:tcPr>
            <w:tcW w:w="7295" w:type="dxa"/>
            <w:tcBorders>
              <w:left w:val="nil"/>
            </w:tcBorders>
          </w:tcPr>
          <w:p w14:paraId="41C9D5C4"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Adding New sub clause GCC 15.5</w:t>
            </w:r>
          </w:p>
          <w:p w14:paraId="771AA8BA" w14:textId="77777777" w:rsidR="00DA04DD" w:rsidRPr="00867DAE" w:rsidRDefault="00DA04DD" w:rsidP="00DA04DD">
            <w:pPr>
              <w:jc w:val="both"/>
              <w:rPr>
                <w:rFonts w:ascii="Arial" w:hAnsi="Arial" w:cs="Arial"/>
                <w:b/>
                <w:bCs/>
                <w:sz w:val="10"/>
                <w:szCs w:val="10"/>
              </w:rPr>
            </w:pPr>
          </w:p>
          <w:p w14:paraId="54C7D052"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The Contractor shall sign the Integrity Pact with its Subcontractors before employing under the Contract.</w:t>
            </w:r>
          </w:p>
        </w:tc>
      </w:tr>
      <w:tr w:rsidR="00DA04DD" w:rsidRPr="00F5429C" w14:paraId="6383236E" w14:textId="77777777" w:rsidTr="00AB2E4A">
        <w:tc>
          <w:tcPr>
            <w:tcW w:w="824" w:type="dxa"/>
            <w:tcBorders>
              <w:right w:val="single" w:sz="4" w:space="0" w:color="auto"/>
            </w:tcBorders>
          </w:tcPr>
          <w:p w14:paraId="738EFD4C"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4F9836C8" w14:textId="77777777" w:rsidR="00DA04DD" w:rsidRPr="00F5429C" w:rsidRDefault="00DA04DD" w:rsidP="00DA04DD">
            <w:pPr>
              <w:ind w:right="-86"/>
              <w:jc w:val="both"/>
              <w:rPr>
                <w:rFonts w:ascii="Arial" w:hAnsi="Arial" w:cs="Arial"/>
                <w:sz w:val="22"/>
                <w:szCs w:val="22"/>
              </w:rPr>
            </w:pPr>
            <w:r w:rsidRPr="00F5429C">
              <w:rPr>
                <w:rFonts w:ascii="Arial" w:hAnsi="Arial" w:cs="Arial"/>
                <w:sz w:val="22"/>
                <w:szCs w:val="22"/>
              </w:rPr>
              <w:t>GCC 17.4.3</w:t>
            </w:r>
          </w:p>
        </w:tc>
        <w:tc>
          <w:tcPr>
            <w:tcW w:w="7295" w:type="dxa"/>
            <w:tcBorders>
              <w:left w:val="nil"/>
            </w:tcBorders>
          </w:tcPr>
          <w:p w14:paraId="1D7A7F55"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Addition new Sub-Clause GCC 17.4.3</w:t>
            </w:r>
          </w:p>
          <w:p w14:paraId="7F73B033" w14:textId="77777777" w:rsidR="00DA04DD" w:rsidRPr="00F5429C" w:rsidRDefault="00DA04DD" w:rsidP="00DA04DD">
            <w:pPr>
              <w:ind w:left="1035" w:hanging="1035"/>
              <w:jc w:val="both"/>
              <w:rPr>
                <w:rFonts w:ascii="Arial" w:hAnsi="Arial" w:cs="Arial"/>
                <w:sz w:val="22"/>
                <w:szCs w:val="22"/>
              </w:rPr>
            </w:pPr>
          </w:p>
          <w:p w14:paraId="143B89F1" w14:textId="77777777" w:rsidR="00DA04DD" w:rsidRPr="003338C4" w:rsidRDefault="00DA04DD" w:rsidP="00DA04DD">
            <w:pPr>
              <w:ind w:left="848" w:hanging="848"/>
              <w:jc w:val="both"/>
              <w:rPr>
                <w:rFonts w:ascii="Arial" w:hAnsi="Arial" w:cs="Arial"/>
                <w:b/>
                <w:bCs/>
                <w:sz w:val="22"/>
                <w:szCs w:val="22"/>
              </w:rPr>
            </w:pPr>
            <w:r w:rsidRPr="00F5429C">
              <w:rPr>
                <w:rFonts w:ascii="Arial" w:hAnsi="Arial" w:cs="Arial"/>
                <w:sz w:val="22"/>
                <w:szCs w:val="22"/>
              </w:rPr>
              <w:t>17.4.3</w:t>
            </w:r>
            <w:r w:rsidRPr="00F5429C">
              <w:rPr>
                <w:rFonts w:ascii="Arial" w:hAnsi="Arial" w:cs="Arial"/>
                <w:sz w:val="22"/>
                <w:szCs w:val="22"/>
              </w:rPr>
              <w:tab/>
            </w:r>
            <w:r w:rsidRPr="003338C4">
              <w:rPr>
                <w:rFonts w:ascii="Arial" w:hAnsi="Arial" w:cs="Arial"/>
                <w:b/>
                <w:bCs/>
                <w:sz w:val="22"/>
                <w:szCs w:val="22"/>
              </w:rPr>
              <w:t>Material Acceptance Certificate</w:t>
            </w:r>
          </w:p>
          <w:p w14:paraId="4B27AE4E" w14:textId="77777777" w:rsidR="00DA04DD" w:rsidRPr="003338C4" w:rsidRDefault="00DA04DD" w:rsidP="00DA04DD">
            <w:pPr>
              <w:jc w:val="both"/>
              <w:rPr>
                <w:rFonts w:ascii="Arial" w:hAnsi="Arial" w:cs="Arial"/>
                <w:sz w:val="2"/>
                <w:szCs w:val="2"/>
              </w:rPr>
            </w:pPr>
          </w:p>
          <w:p w14:paraId="25859ED1" w14:textId="77777777" w:rsidR="00DA04DD" w:rsidRPr="00F5429C" w:rsidRDefault="00DA04DD" w:rsidP="00DA04DD">
            <w:pPr>
              <w:ind w:left="1035" w:hanging="1035"/>
              <w:jc w:val="both"/>
              <w:rPr>
                <w:rFonts w:ascii="Arial" w:hAnsi="Arial" w:cs="Arial"/>
                <w:sz w:val="22"/>
                <w:szCs w:val="22"/>
              </w:rPr>
            </w:pPr>
          </w:p>
          <w:p w14:paraId="1EFA80B0"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As soon as the delivery of Plant and Equipment, in the opinion of the </w:t>
            </w:r>
          </w:p>
          <w:p w14:paraId="082408A0"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Contractor, has been completed as specified in the Technical </w:t>
            </w:r>
          </w:p>
          <w:p w14:paraId="5F3BB7D8"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Specifications, the Contractor shall so notify the Employer in writing </w:t>
            </w:r>
          </w:p>
          <w:p w14:paraId="18C1ED9F"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alongwith the Undertaking for quality and performance of such Plant and </w:t>
            </w:r>
          </w:p>
          <w:p w14:paraId="52593910"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Equipment. The Employer after inspection/physical verification shall notify </w:t>
            </w:r>
          </w:p>
          <w:p w14:paraId="450C2FB9"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the Contractor of defects and/or deficiencies, if any. The Contractor shall </w:t>
            </w:r>
          </w:p>
          <w:p w14:paraId="0BCE3465" w14:textId="77777777" w:rsidR="008106E7" w:rsidRDefault="00DA04DD" w:rsidP="00DA04DD">
            <w:pPr>
              <w:ind w:left="848" w:hanging="848"/>
              <w:jc w:val="both"/>
              <w:rPr>
                <w:rFonts w:ascii="Arial" w:hAnsi="Arial" w:cs="Arial"/>
                <w:sz w:val="22"/>
                <w:szCs w:val="22"/>
              </w:rPr>
            </w:pPr>
            <w:r w:rsidRPr="00F5429C">
              <w:rPr>
                <w:rFonts w:ascii="Arial" w:hAnsi="Arial" w:cs="Arial"/>
                <w:sz w:val="22"/>
                <w:szCs w:val="22"/>
              </w:rPr>
              <w:t xml:space="preserve">repair, replace or make good of any defect or of any damage or </w:t>
            </w:r>
          </w:p>
          <w:p w14:paraId="4D6EB8D2" w14:textId="77777777" w:rsidR="008106E7" w:rsidRDefault="00DA04DD" w:rsidP="008106E7">
            <w:pPr>
              <w:ind w:left="848" w:hanging="848"/>
              <w:jc w:val="both"/>
              <w:rPr>
                <w:rFonts w:ascii="Arial" w:hAnsi="Arial" w:cs="Arial"/>
                <w:sz w:val="22"/>
                <w:szCs w:val="22"/>
              </w:rPr>
            </w:pPr>
            <w:r w:rsidRPr="00F5429C">
              <w:rPr>
                <w:rFonts w:ascii="Arial" w:hAnsi="Arial" w:cs="Arial"/>
                <w:sz w:val="22"/>
                <w:szCs w:val="22"/>
              </w:rPr>
              <w:lastRenderedPageBreak/>
              <w:t xml:space="preserve">deficiencies and shall so notify the Employer in writing. The Employer </w:t>
            </w:r>
          </w:p>
          <w:p w14:paraId="67F622DA" w14:textId="2BB530E0" w:rsidR="00DA04DD" w:rsidRDefault="00DA04DD" w:rsidP="008106E7">
            <w:pPr>
              <w:ind w:left="848" w:hanging="848"/>
              <w:jc w:val="both"/>
              <w:rPr>
                <w:rFonts w:ascii="Arial" w:hAnsi="Arial" w:cs="Arial"/>
                <w:sz w:val="22"/>
                <w:szCs w:val="22"/>
              </w:rPr>
            </w:pPr>
            <w:r w:rsidRPr="00F5429C">
              <w:rPr>
                <w:rFonts w:ascii="Arial" w:hAnsi="Arial" w:cs="Arial"/>
                <w:sz w:val="22"/>
                <w:szCs w:val="22"/>
              </w:rPr>
              <w:t xml:space="preserve">after inspection/physical verification/ repair (as required)/ replacement (as </w:t>
            </w:r>
          </w:p>
          <w:p w14:paraId="74620EE6"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required) shall issue to the Contractor an Material Acceptance Certificate </w:t>
            </w:r>
          </w:p>
          <w:p w14:paraId="3F95CF84"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in the form of Materials Receipt Certificate (MRC) verifying the date on </w:t>
            </w:r>
          </w:p>
          <w:p w14:paraId="44220FA5"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which the supply of Plant and Equipment have been completed and </w:t>
            </w:r>
          </w:p>
          <w:p w14:paraId="5F548542"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accepted. Such certificate shall not relieve the Contractor of any of his </w:t>
            </w:r>
          </w:p>
          <w:p w14:paraId="513D493B" w14:textId="77777777" w:rsidR="00DA04DD" w:rsidRDefault="00DA04DD" w:rsidP="00DA04DD">
            <w:pPr>
              <w:ind w:left="848" w:hanging="848"/>
              <w:jc w:val="both"/>
              <w:rPr>
                <w:rFonts w:ascii="Arial" w:hAnsi="Arial" w:cs="Arial"/>
                <w:sz w:val="22"/>
                <w:szCs w:val="22"/>
              </w:rPr>
            </w:pPr>
            <w:r w:rsidRPr="00F5429C">
              <w:rPr>
                <w:rFonts w:ascii="Arial" w:hAnsi="Arial" w:cs="Arial"/>
                <w:sz w:val="22"/>
                <w:szCs w:val="22"/>
              </w:rPr>
              <w:t xml:space="preserve">obligations which otherwise survive, by the terms and conditions of </w:t>
            </w:r>
          </w:p>
          <w:p w14:paraId="350387F2" w14:textId="6120BA05" w:rsidR="00DA04DD" w:rsidRPr="00F5429C" w:rsidRDefault="00DA04DD" w:rsidP="008106E7">
            <w:pPr>
              <w:ind w:left="848" w:hanging="848"/>
              <w:jc w:val="both"/>
              <w:rPr>
                <w:rFonts w:ascii="Arial" w:hAnsi="Arial" w:cs="Arial"/>
                <w:sz w:val="22"/>
                <w:szCs w:val="22"/>
              </w:rPr>
            </w:pPr>
            <w:r w:rsidRPr="00F5429C">
              <w:rPr>
                <w:rFonts w:ascii="Arial" w:hAnsi="Arial" w:cs="Arial"/>
                <w:sz w:val="22"/>
                <w:szCs w:val="22"/>
              </w:rPr>
              <w:t>Contract after issue of such certificate.</w:t>
            </w:r>
          </w:p>
        </w:tc>
      </w:tr>
      <w:tr w:rsidR="00DA04DD" w:rsidRPr="00F5429C" w14:paraId="756D1ED8" w14:textId="77777777" w:rsidTr="00AB2E4A">
        <w:tc>
          <w:tcPr>
            <w:tcW w:w="824" w:type="dxa"/>
            <w:tcBorders>
              <w:right w:val="single" w:sz="4" w:space="0" w:color="auto"/>
            </w:tcBorders>
          </w:tcPr>
          <w:p w14:paraId="38F32EF8"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645DAB2C" w14:textId="06D2AB8A" w:rsidR="00DA04DD" w:rsidRPr="00F5429C" w:rsidRDefault="00DA04DD" w:rsidP="00DA04DD">
            <w:pPr>
              <w:ind w:right="-86"/>
              <w:jc w:val="both"/>
              <w:rPr>
                <w:rFonts w:ascii="Arial" w:hAnsi="Arial" w:cs="Arial"/>
                <w:sz w:val="22"/>
                <w:szCs w:val="22"/>
              </w:rPr>
            </w:pPr>
            <w:r w:rsidRPr="00F5429C">
              <w:rPr>
                <w:rFonts w:ascii="Arial" w:hAnsi="Arial" w:cs="Arial"/>
                <w:sz w:val="22"/>
                <w:szCs w:val="22"/>
              </w:rPr>
              <w:t>GCC Clause 18.1.3(a)</w:t>
            </w:r>
          </w:p>
        </w:tc>
        <w:tc>
          <w:tcPr>
            <w:tcW w:w="7295" w:type="dxa"/>
            <w:tcBorders>
              <w:left w:val="nil"/>
            </w:tcBorders>
          </w:tcPr>
          <w:p w14:paraId="5B0B74EB"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u w:val="single"/>
              </w:rPr>
              <w:t>Replace GCC Clause 18.1.3(a) with the following</w:t>
            </w:r>
            <w:r w:rsidRPr="00F5429C">
              <w:rPr>
                <w:rFonts w:ascii="Arial" w:hAnsi="Arial" w:cs="Arial"/>
                <w:b/>
                <w:bCs/>
                <w:sz w:val="22"/>
                <w:szCs w:val="22"/>
              </w:rPr>
              <w:t>:</w:t>
            </w:r>
          </w:p>
          <w:p w14:paraId="61914684" w14:textId="77777777" w:rsidR="00DA04DD" w:rsidRPr="008106E7" w:rsidRDefault="00DA04DD" w:rsidP="00DA04DD">
            <w:pPr>
              <w:pStyle w:val="Default"/>
              <w:ind w:left="432" w:hanging="432"/>
              <w:jc w:val="both"/>
              <w:rPr>
                <w:sz w:val="8"/>
                <w:szCs w:val="8"/>
              </w:rPr>
            </w:pPr>
          </w:p>
          <w:p w14:paraId="1D4B2C6B" w14:textId="77777777" w:rsidR="00DA04DD" w:rsidRPr="00F5429C" w:rsidRDefault="00DA04DD" w:rsidP="00DA04DD">
            <w:pPr>
              <w:pStyle w:val="Default"/>
              <w:ind w:left="432" w:hanging="432"/>
              <w:jc w:val="both"/>
              <w:rPr>
                <w:sz w:val="22"/>
                <w:szCs w:val="22"/>
              </w:rPr>
            </w:pPr>
            <w:r w:rsidRPr="00F5429C">
              <w:rPr>
                <w:sz w:val="22"/>
                <w:szCs w:val="22"/>
              </w:rPr>
              <w:t xml:space="preserve">(a) The Contractor shall provide and employ on the Site in the installation of the Facilities such skilled, semi-skilled and unskilled labor as is necessary for the proper and timely execution of the Contract. Labour having “Recognition of Prior Learning”(RPL) Certification </w:t>
            </w:r>
            <w:r w:rsidRPr="00F5429C">
              <w:rPr>
                <w:i/>
                <w:iCs/>
                <w:sz w:val="22"/>
                <w:szCs w:val="22"/>
              </w:rPr>
              <w:t xml:space="preserve">(under Pradhan Mantri Kaushal Vikas Yojana(PMKVY)) </w:t>
            </w:r>
            <w:r w:rsidRPr="00F5429C">
              <w:rPr>
                <w:sz w:val="22"/>
                <w:szCs w:val="22"/>
              </w:rPr>
              <w:t>can also be employed by the Contractor. The Contractor is encouraged to use local labor preferably from weaker sections of society particularly SC &amp; ST persons, that has the necessary skills.</w:t>
            </w:r>
          </w:p>
          <w:p w14:paraId="4A428820" w14:textId="77777777" w:rsidR="00DA04DD" w:rsidRPr="008106E7" w:rsidRDefault="00DA04DD" w:rsidP="00DA04DD">
            <w:pPr>
              <w:pStyle w:val="Default"/>
              <w:ind w:left="432" w:hanging="432"/>
              <w:jc w:val="both"/>
              <w:rPr>
                <w:b/>
                <w:bCs/>
                <w:sz w:val="10"/>
                <w:szCs w:val="10"/>
              </w:rPr>
            </w:pPr>
          </w:p>
        </w:tc>
      </w:tr>
      <w:tr w:rsidR="00DA04DD" w:rsidRPr="00F5429C" w14:paraId="2CEC6D67" w14:textId="77777777" w:rsidTr="00AB2E4A">
        <w:tc>
          <w:tcPr>
            <w:tcW w:w="824" w:type="dxa"/>
            <w:tcBorders>
              <w:right w:val="single" w:sz="4" w:space="0" w:color="auto"/>
            </w:tcBorders>
          </w:tcPr>
          <w:p w14:paraId="764541E5"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59FDF117" w14:textId="587C746A" w:rsidR="00DA04DD" w:rsidRPr="00F5429C" w:rsidRDefault="00DA04DD" w:rsidP="00DA04DD">
            <w:pPr>
              <w:ind w:right="-86"/>
              <w:jc w:val="both"/>
              <w:rPr>
                <w:rFonts w:ascii="Arial" w:hAnsi="Arial" w:cs="Arial"/>
                <w:sz w:val="22"/>
                <w:szCs w:val="22"/>
              </w:rPr>
            </w:pPr>
            <w:r w:rsidRPr="00F5429C">
              <w:rPr>
                <w:rFonts w:ascii="Arial" w:hAnsi="Arial" w:cs="Arial"/>
                <w:bCs/>
                <w:sz w:val="22"/>
                <w:szCs w:val="22"/>
              </w:rPr>
              <w:t>GCC Cl. 18.3.1.4</w:t>
            </w:r>
            <w:r w:rsidRPr="00F5429C">
              <w:rPr>
                <w:rFonts w:ascii="Arial" w:hAnsi="Arial" w:cs="Arial"/>
                <w:sz w:val="22"/>
                <w:szCs w:val="22"/>
              </w:rPr>
              <w:t>(a)</w:t>
            </w:r>
          </w:p>
        </w:tc>
        <w:tc>
          <w:tcPr>
            <w:tcW w:w="7295" w:type="dxa"/>
            <w:tcBorders>
              <w:left w:val="nil"/>
            </w:tcBorders>
          </w:tcPr>
          <w:p w14:paraId="7E16E5C7" w14:textId="75F4E105" w:rsidR="00DA04DD" w:rsidRPr="00F5429C" w:rsidRDefault="00DA04DD" w:rsidP="00DA04DD">
            <w:pPr>
              <w:pStyle w:val="FootnoteText"/>
              <w:ind w:left="-25" w:firstLine="25"/>
              <w:jc w:val="both"/>
              <w:rPr>
                <w:rFonts w:ascii="Arial" w:hAnsi="Arial" w:cs="Arial"/>
                <w:b/>
                <w:bCs/>
                <w:i/>
                <w:iCs/>
                <w:sz w:val="22"/>
                <w:szCs w:val="22"/>
              </w:rPr>
            </w:pPr>
            <w:r w:rsidRPr="00F5429C">
              <w:rPr>
                <w:rFonts w:ascii="Arial" w:hAnsi="Arial" w:cs="Arial"/>
                <w:b/>
                <w:bCs/>
                <w:sz w:val="22"/>
                <w:szCs w:val="22"/>
                <w:u w:val="single"/>
              </w:rPr>
              <w:t>Replace GCC Clause 18.3.1.4(a) with the following:</w:t>
            </w:r>
          </w:p>
          <w:p w14:paraId="4F7A0F1C" w14:textId="77777777" w:rsidR="00DA04DD" w:rsidRPr="008106E7" w:rsidRDefault="00DA04DD" w:rsidP="00DA04DD">
            <w:pPr>
              <w:pStyle w:val="FootnoteText"/>
              <w:ind w:left="-25" w:firstLine="25"/>
              <w:jc w:val="both"/>
              <w:rPr>
                <w:rFonts w:ascii="Arial" w:hAnsi="Arial" w:cs="Arial"/>
                <w:sz w:val="8"/>
                <w:szCs w:val="8"/>
              </w:rPr>
            </w:pPr>
          </w:p>
          <w:p w14:paraId="18A27CEA"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Salient features of some major laws applicable to establishments engaged in building and other construction works:</w:t>
            </w:r>
          </w:p>
          <w:p w14:paraId="2C9EEB62" w14:textId="77777777" w:rsidR="00DA04DD" w:rsidRPr="008106E7" w:rsidRDefault="00DA04DD" w:rsidP="00DA04DD">
            <w:pPr>
              <w:jc w:val="both"/>
              <w:rPr>
                <w:rFonts w:ascii="Arial" w:hAnsi="Arial" w:cs="Arial"/>
                <w:sz w:val="2"/>
                <w:szCs w:val="2"/>
              </w:rPr>
            </w:pPr>
          </w:p>
          <w:p w14:paraId="67B8E84A" w14:textId="77777777" w:rsidR="00DA04DD" w:rsidRPr="00F5429C" w:rsidRDefault="00DA04DD" w:rsidP="00DA04DD">
            <w:pPr>
              <w:ind w:left="-25" w:firstLine="25"/>
              <w:jc w:val="both"/>
              <w:rPr>
                <w:rFonts w:ascii="Arial" w:hAnsi="Arial" w:cs="Arial"/>
                <w:sz w:val="22"/>
                <w:szCs w:val="22"/>
              </w:rPr>
            </w:pPr>
            <w:r w:rsidRPr="00F5429C">
              <w:rPr>
                <w:rFonts w:ascii="Arial" w:hAnsi="Arial" w:cs="Arial"/>
                <w:sz w:val="22"/>
                <w:szCs w:val="22"/>
              </w:rPr>
              <w:t>(a) Employee’s Compensation Act 1923: The Act provides for compensation in case of injury by accident arising out of and during the course of employment…………………</w:t>
            </w:r>
          </w:p>
          <w:p w14:paraId="0E60A6D2" w14:textId="77777777" w:rsidR="00DA04DD" w:rsidRPr="008106E7" w:rsidRDefault="00DA04DD" w:rsidP="00DA04DD">
            <w:pPr>
              <w:jc w:val="both"/>
              <w:rPr>
                <w:rFonts w:ascii="Arial" w:hAnsi="Arial" w:cs="Arial"/>
                <w:sz w:val="10"/>
                <w:szCs w:val="10"/>
              </w:rPr>
            </w:pPr>
          </w:p>
        </w:tc>
      </w:tr>
      <w:tr w:rsidR="00DA04DD" w:rsidRPr="00AB2E4A" w14:paraId="756BF410" w14:textId="77777777" w:rsidTr="00AB2E4A">
        <w:tc>
          <w:tcPr>
            <w:tcW w:w="824" w:type="dxa"/>
            <w:tcBorders>
              <w:right w:val="single" w:sz="4" w:space="0" w:color="auto"/>
            </w:tcBorders>
          </w:tcPr>
          <w:p w14:paraId="052DDB38"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4B3F9BCE" w14:textId="50E73314" w:rsidR="00DA04DD" w:rsidRPr="00F5429C" w:rsidRDefault="00DA04DD" w:rsidP="00DA04DD">
            <w:pPr>
              <w:ind w:right="-86"/>
              <w:jc w:val="both"/>
              <w:rPr>
                <w:rFonts w:ascii="Arial" w:hAnsi="Arial" w:cs="Arial"/>
                <w:bCs/>
                <w:sz w:val="22"/>
                <w:szCs w:val="22"/>
              </w:rPr>
            </w:pPr>
            <w:r w:rsidRPr="00F5429C">
              <w:rPr>
                <w:rFonts w:ascii="Arial" w:hAnsi="Arial" w:cs="Arial"/>
                <w:bCs/>
                <w:sz w:val="22"/>
                <w:szCs w:val="22"/>
              </w:rPr>
              <w:t>GCC Cl. 18.3.3</w:t>
            </w:r>
          </w:p>
        </w:tc>
        <w:tc>
          <w:tcPr>
            <w:tcW w:w="7295" w:type="dxa"/>
            <w:tcBorders>
              <w:left w:val="nil"/>
            </w:tcBorders>
          </w:tcPr>
          <w:p w14:paraId="5B71FFAA" w14:textId="431E633E" w:rsidR="009B7513" w:rsidRPr="008106E7" w:rsidRDefault="009B7513" w:rsidP="009B7513">
            <w:pPr>
              <w:spacing w:afterLines="120" w:after="288" w:line="259" w:lineRule="auto"/>
              <w:jc w:val="both"/>
              <w:rPr>
                <w:rFonts w:ascii="Book Antiqua" w:hAnsi="Book Antiqua" w:cs="Mangal"/>
                <w:b/>
                <w:bCs/>
                <w:sz w:val="20"/>
                <w:szCs w:val="20"/>
                <w:u w:val="single"/>
              </w:rPr>
            </w:pPr>
            <w:r w:rsidRPr="008106E7">
              <w:rPr>
                <w:rFonts w:ascii="Book Antiqua" w:hAnsi="Book Antiqua" w:cs="Arial"/>
                <w:b/>
                <w:bCs/>
                <w:sz w:val="20"/>
                <w:szCs w:val="20"/>
                <w:u w:val="single"/>
              </w:rPr>
              <w:t>Replace GCC Clause 18.3.3 with the following</w:t>
            </w:r>
            <w:r w:rsidRPr="008106E7">
              <w:rPr>
                <w:rFonts w:ascii="Book Antiqua" w:hAnsi="Book Antiqua" w:cs="Mangal"/>
                <w:b/>
                <w:bCs/>
                <w:sz w:val="20"/>
                <w:szCs w:val="20"/>
                <w:u w:val="single"/>
              </w:rPr>
              <w:t xml:space="preserve"> </w:t>
            </w:r>
          </w:p>
          <w:p w14:paraId="2C92E797" w14:textId="19B52773" w:rsidR="009B7513" w:rsidRPr="009B7513" w:rsidRDefault="009B7513" w:rsidP="006A3FB3">
            <w:pPr>
              <w:spacing w:afterLines="120" w:after="288" w:line="259" w:lineRule="auto"/>
              <w:jc w:val="both"/>
              <w:rPr>
                <w:rFonts w:ascii="Book Antiqua" w:hAnsi="Book Antiqua" w:cs="Mangal"/>
                <w:b/>
                <w:bCs/>
                <w:sz w:val="20"/>
                <w:szCs w:val="20"/>
                <w:u w:val="single"/>
              </w:rPr>
            </w:pPr>
            <w:r w:rsidRPr="009B7513">
              <w:rPr>
                <w:rFonts w:ascii="Book Antiqua" w:hAnsi="Book Antiqua" w:cs="Mangal"/>
                <w:b/>
                <w:bCs/>
                <w:sz w:val="20"/>
                <w:szCs w:val="20"/>
                <w:u w:val="single"/>
              </w:rPr>
              <w:t>Safety Provisions</w:t>
            </w:r>
            <w:r w:rsidRPr="008106E7">
              <w:rPr>
                <w:rFonts w:ascii="Book Antiqua" w:hAnsi="Book Antiqua" w:cs="Mangal"/>
                <w:b/>
                <w:bCs/>
                <w:sz w:val="20"/>
                <w:szCs w:val="20"/>
                <w:u w:val="single"/>
              </w:rPr>
              <w:t>:</w:t>
            </w:r>
            <w:r w:rsidRPr="009B7513">
              <w:rPr>
                <w:rFonts w:ascii="Book Antiqua" w:hAnsi="Book Antiqua" w:cs="Arial"/>
                <w:sz w:val="20"/>
                <w:szCs w:val="20"/>
              </w:rPr>
              <w:t>The Contractor shall be responsible for the safety during all activities at the Site.</w:t>
            </w:r>
          </w:p>
          <w:p w14:paraId="1ACB4A20"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w:t>
            </w:r>
          </w:p>
          <w:p w14:paraId="03E75EEF"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comply with all applicable safety regulations and Laws;</w:t>
            </w:r>
          </w:p>
          <w:p w14:paraId="5E3197DE"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comply with all applicable safety obligations specified in the Contract;</w:t>
            </w:r>
          </w:p>
          <w:p w14:paraId="2F9BFD76"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0E575B3B" w14:textId="77777777" w:rsidR="009B7513" w:rsidRPr="009B7513" w:rsidRDefault="009B7513" w:rsidP="009B7513">
            <w:pPr>
              <w:spacing w:afterLines="120" w:after="288" w:line="259" w:lineRule="auto"/>
              <w:ind w:left="1440"/>
              <w:contextualSpacing/>
              <w:jc w:val="both"/>
              <w:rPr>
                <w:rFonts w:ascii="Book Antiqua" w:hAnsi="Book Antiqua" w:cs="Mangal"/>
                <w:sz w:val="2"/>
                <w:szCs w:val="2"/>
              </w:rPr>
            </w:pPr>
          </w:p>
          <w:p w14:paraId="4853A539"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4BF65DCA" w14:textId="77777777" w:rsidR="009B7513" w:rsidRPr="009B7513" w:rsidRDefault="009B7513" w:rsidP="009B7513">
            <w:pPr>
              <w:spacing w:afterLines="120" w:after="288" w:line="259" w:lineRule="auto"/>
              <w:ind w:left="1080"/>
              <w:contextualSpacing/>
              <w:jc w:val="both"/>
              <w:rPr>
                <w:rFonts w:ascii="Book Antiqua" w:hAnsi="Book Antiqua" w:cs="Mangal"/>
                <w:sz w:val="4"/>
                <w:szCs w:val="4"/>
              </w:rPr>
            </w:pPr>
          </w:p>
          <w:p w14:paraId="4578DF4E"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lastRenderedPageBreak/>
              <w:t>The Contractor shall not make any connection /change in any electrical equipment belonging to the Employer or other Contractors without prior written permission of Engineer-in-charge.</w:t>
            </w:r>
          </w:p>
          <w:p w14:paraId="491B93C5" w14:textId="6115D34F" w:rsidR="009B7513" w:rsidRPr="009B7513" w:rsidRDefault="009B7513" w:rsidP="009B7513">
            <w:pPr>
              <w:spacing w:after="160" w:line="259" w:lineRule="auto"/>
              <w:ind w:left="720"/>
              <w:contextualSpacing/>
              <w:rPr>
                <w:rFonts w:ascii="Book Antiqua" w:hAnsi="Book Antiqua" w:cs="Mangal"/>
                <w:sz w:val="4"/>
                <w:szCs w:val="4"/>
              </w:rPr>
            </w:pPr>
          </w:p>
          <w:p w14:paraId="4200BDA4"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equipment must be declared safe by the Engineer-in-charge and a permit to work/permission shall be issued by the Engineer-in-charge before any work. No work shall be carried out on any live equipment.</w:t>
            </w:r>
          </w:p>
          <w:p w14:paraId="31780496" w14:textId="77777777" w:rsidR="009B7513" w:rsidRPr="009B7513" w:rsidRDefault="009B7513" w:rsidP="009B7513">
            <w:pPr>
              <w:spacing w:after="160" w:line="259" w:lineRule="auto"/>
              <w:ind w:left="720"/>
              <w:contextualSpacing/>
              <w:rPr>
                <w:rFonts w:ascii="Book Antiqua" w:hAnsi="Book Antiqua" w:cs="Mangal"/>
                <w:sz w:val="6"/>
                <w:szCs w:val="6"/>
              </w:rPr>
            </w:pPr>
          </w:p>
          <w:p w14:paraId="6454B752"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2109B3E9" w14:textId="77777777" w:rsidR="009B7513" w:rsidRPr="009B7513" w:rsidRDefault="009B7513" w:rsidP="009B7513">
            <w:pPr>
              <w:spacing w:after="160" w:line="259" w:lineRule="auto"/>
              <w:ind w:left="720"/>
              <w:contextualSpacing/>
              <w:rPr>
                <w:rFonts w:ascii="Book Antiqua" w:hAnsi="Book Antiqua" w:cs="Mangal"/>
                <w:sz w:val="6"/>
                <w:szCs w:val="6"/>
              </w:rPr>
            </w:pPr>
          </w:p>
          <w:p w14:paraId="0C47B36F" w14:textId="77777777" w:rsidR="009B7513" w:rsidRPr="009B7513" w:rsidRDefault="009B7513" w:rsidP="009B7513">
            <w:pPr>
              <w:spacing w:afterLines="120" w:after="288" w:line="259" w:lineRule="auto"/>
              <w:ind w:left="1080"/>
              <w:contextualSpacing/>
              <w:jc w:val="both"/>
              <w:rPr>
                <w:rFonts w:ascii="Book Antiqua" w:hAnsi="Book Antiqua" w:cs="Mangal"/>
                <w:sz w:val="20"/>
                <w:szCs w:val="20"/>
              </w:rPr>
            </w:pPr>
            <w:r w:rsidRPr="009B7513">
              <w:rPr>
                <w:rFonts w:ascii="Book Antiqua" w:hAnsi="Book Antiqua" w:cs="Mangal"/>
                <w:sz w:val="20"/>
                <w:szCs w:val="20"/>
              </w:rPr>
              <w:t>In-case of manpower deployed at a site is less than 10 then Agency will nominate senior most experienced worker as gang leader/steward for above works.</w:t>
            </w:r>
          </w:p>
          <w:p w14:paraId="35BB6F3C" w14:textId="77777777" w:rsidR="009B7513" w:rsidRPr="009B7513" w:rsidRDefault="009B7513" w:rsidP="009B7513">
            <w:pPr>
              <w:spacing w:afterLines="120" w:after="288" w:line="259" w:lineRule="auto"/>
              <w:ind w:left="1080"/>
              <w:contextualSpacing/>
              <w:jc w:val="both"/>
              <w:rPr>
                <w:rFonts w:ascii="Book Antiqua" w:hAnsi="Book Antiqua" w:cs="Mangal"/>
                <w:sz w:val="6"/>
                <w:szCs w:val="6"/>
              </w:rPr>
            </w:pPr>
          </w:p>
          <w:p w14:paraId="72A71654"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In case of any accident-</w:t>
            </w:r>
          </w:p>
          <w:p w14:paraId="0F1083F0"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promptly inform to the Engineer-in-charge and also to all the authorities envisaged under the applicable laws.</w:t>
            </w:r>
          </w:p>
          <w:p w14:paraId="07A24590"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775361B4"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4D81FAA" w14:textId="77777777" w:rsidR="009B7513" w:rsidRPr="009B7513" w:rsidRDefault="009B7513" w:rsidP="009B7513">
            <w:pPr>
              <w:spacing w:afterLines="120" w:after="288" w:line="259" w:lineRule="auto"/>
              <w:ind w:left="1080"/>
              <w:contextualSpacing/>
              <w:jc w:val="both"/>
              <w:rPr>
                <w:rFonts w:ascii="Book Antiqua" w:hAnsi="Book Antiqua" w:cs="Mangal"/>
                <w:sz w:val="6"/>
                <w:szCs w:val="6"/>
              </w:rPr>
            </w:pPr>
          </w:p>
          <w:p w14:paraId="02439E8B"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It is mandatory for the Contractor to observe the following during the execution of the works:</w:t>
            </w:r>
          </w:p>
          <w:p w14:paraId="7725EF8B" w14:textId="77777777" w:rsidR="009B7513" w:rsidRPr="009B7513" w:rsidRDefault="009B7513" w:rsidP="009B7513">
            <w:pPr>
              <w:spacing w:after="160" w:line="259" w:lineRule="auto"/>
              <w:ind w:left="720"/>
              <w:contextualSpacing/>
              <w:rPr>
                <w:rFonts w:ascii="Book Antiqua" w:hAnsi="Book Antiqua" w:cs="Mangal"/>
                <w:sz w:val="2"/>
                <w:szCs w:val="2"/>
              </w:rPr>
            </w:pPr>
          </w:p>
          <w:p w14:paraId="0563986B"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Safety induction training (02-days training for skilled/semi-skilled &amp; 01-day training for unskilled) shall be provided by the Agency to the staff/ gang.</w:t>
            </w:r>
          </w:p>
          <w:p w14:paraId="58DB0115"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Contractor shall procure (if required) sufficient quantity of Earthing equipment /Earthing devices complying with requirements of relevant IEC standards and to the satisfaction of POWERGRID Engineer In-Charge.</w:t>
            </w:r>
          </w:p>
          <w:p w14:paraId="64C57604"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064D6D2B"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lastRenderedPageBreak/>
              <w:t>Contractor shall provide communication facilities as per requirement i.e. Walky – Talkie /mega-phones /mobile phone, display of flags /whistles for easy communication among workers during the activity.</w:t>
            </w:r>
          </w:p>
          <w:p w14:paraId="6361CBCF"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gang leader /supervisor staff present at ground should have constant vigil on the workers working at height to alert them. Workers working at height should not be allowed use of mobile phone.</w:t>
            </w:r>
          </w:p>
          <w:p w14:paraId="39D49F17"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Labour camps shall be provided to the workers wherever necessary. Camps shall be adequately lighted, ventilated, maintained in a clean and sanitary condition with proper toilet facility.</w:t>
            </w:r>
          </w:p>
          <w:p w14:paraId="2CE7F57F"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First-aid box should be available at site.</w:t>
            </w:r>
          </w:p>
          <w:p w14:paraId="59C1CF32" w14:textId="77777777" w:rsidR="009B7513" w:rsidRPr="009B7513" w:rsidRDefault="009B7513" w:rsidP="009B7513">
            <w:pPr>
              <w:spacing w:afterLines="120" w:after="288" w:line="259" w:lineRule="auto"/>
              <w:ind w:left="1440"/>
              <w:contextualSpacing/>
              <w:jc w:val="both"/>
              <w:rPr>
                <w:rFonts w:ascii="Book Antiqua" w:hAnsi="Book Antiqua" w:cs="Mangal"/>
                <w:sz w:val="6"/>
                <w:szCs w:val="6"/>
              </w:rPr>
            </w:pPr>
          </w:p>
          <w:p w14:paraId="7B3684A2"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provide safe working conditions to all workmen and potable /safe drinking water for workers at site /at camp with required hygiene and sanitation.</w:t>
            </w:r>
          </w:p>
          <w:p w14:paraId="758B2206" w14:textId="77777777" w:rsidR="009B7513" w:rsidRPr="009B7513" w:rsidRDefault="009B7513" w:rsidP="009B7513">
            <w:pPr>
              <w:spacing w:afterLines="120" w:after="288" w:line="259" w:lineRule="auto"/>
              <w:ind w:left="1080"/>
              <w:contextualSpacing/>
              <w:jc w:val="both"/>
              <w:rPr>
                <w:rFonts w:ascii="Book Antiqua" w:hAnsi="Book Antiqua" w:cs="Mangal"/>
                <w:sz w:val="6"/>
                <w:szCs w:val="6"/>
              </w:rPr>
            </w:pPr>
          </w:p>
          <w:p w14:paraId="75A54506"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Contractor shall submit the following documents to the Engineer In- Charge before deployment of man power (or) before start of work:</w:t>
            </w:r>
          </w:p>
          <w:p w14:paraId="6055F954"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Safe work procedure for each activity to be prepared by Agency and to be submitted to Engineer in-charge.</w:t>
            </w:r>
          </w:p>
          <w:p w14:paraId="5D4AF8FC"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Safety Policy/ Safety Document of the Contractor’s company.</w:t>
            </w:r>
          </w:p>
          <w:p w14:paraId="203EC3D9"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Contractor shall also submit list of identified emergency facilities available at nearby site.</w:t>
            </w:r>
          </w:p>
          <w:p w14:paraId="22EC2FAE"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Health checkup of all workers from competent agencies/ departments before deployment at site.</w:t>
            </w:r>
          </w:p>
          <w:p w14:paraId="59EDE380"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Documentary evidences in regard to compliance to various statutory requirements i.e. License’s (Labor license, electrical license, explosive etc.), certificates &amp; registration’s (BOCW), Insurance (WC policy/ ESIC, public liability etc.)</w:t>
            </w:r>
          </w:p>
          <w:p w14:paraId="163D95AC" w14:textId="77777777" w:rsidR="009B7513" w:rsidRPr="009B7513" w:rsidRDefault="009B7513" w:rsidP="009B7513">
            <w:pPr>
              <w:spacing w:afterLines="120" w:after="288" w:line="259" w:lineRule="auto"/>
              <w:ind w:left="1440"/>
              <w:contextualSpacing/>
              <w:jc w:val="both"/>
              <w:rPr>
                <w:rFonts w:ascii="Book Antiqua" w:hAnsi="Book Antiqua" w:cs="Mangal"/>
                <w:sz w:val="20"/>
                <w:szCs w:val="20"/>
              </w:rPr>
            </w:pPr>
          </w:p>
          <w:p w14:paraId="53A397BD"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In case of accidents, the following methodology will be adopted:</w:t>
            </w:r>
          </w:p>
          <w:p w14:paraId="4601069A" w14:textId="77777777" w:rsidR="009B7513" w:rsidRPr="009B7513" w:rsidRDefault="009B7513" w:rsidP="009B7513">
            <w:pPr>
              <w:spacing w:afterLines="120" w:after="288" w:line="259" w:lineRule="auto"/>
              <w:ind w:left="1080"/>
              <w:contextualSpacing/>
              <w:jc w:val="both"/>
              <w:rPr>
                <w:rFonts w:ascii="Book Antiqua" w:hAnsi="Book Antiqua" w:cs="Mangal"/>
                <w:sz w:val="4"/>
                <w:szCs w:val="4"/>
              </w:rPr>
            </w:pPr>
          </w:p>
          <w:p w14:paraId="30670CBA"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bookmarkStart w:id="0" w:name="_Hlk118901464"/>
            <w:r w:rsidRPr="009B7513">
              <w:rPr>
                <w:rFonts w:ascii="Book Antiqua" w:hAnsi="Book Antiqua" w:cs="Mangal"/>
                <w:sz w:val="20"/>
                <w:szCs w:val="20"/>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7C5FF9AF" w14:textId="77777777" w:rsidR="009B7513" w:rsidRPr="009B7513" w:rsidRDefault="009B7513" w:rsidP="009B7513">
            <w:pPr>
              <w:spacing w:afterLines="120" w:after="288" w:line="259" w:lineRule="auto"/>
              <w:ind w:left="1440"/>
              <w:contextualSpacing/>
              <w:jc w:val="both"/>
              <w:rPr>
                <w:rFonts w:ascii="Book Antiqua" w:hAnsi="Book Antiqua" w:cs="Mangal"/>
                <w:sz w:val="4"/>
                <w:szCs w:val="4"/>
              </w:rPr>
            </w:pPr>
          </w:p>
          <w:p w14:paraId="08FA9EAC"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w:t>
            </w:r>
            <w:r w:rsidRPr="009B7513">
              <w:rPr>
                <w:rFonts w:ascii="Book Antiqua" w:hAnsi="Book Antiqua" w:cs="Mangal"/>
                <w:sz w:val="20"/>
                <w:szCs w:val="20"/>
              </w:rPr>
              <w:lastRenderedPageBreak/>
              <w:t>accident (or) 18 months from the date of first fatal accident, whichever is later.</w:t>
            </w:r>
          </w:p>
          <w:p w14:paraId="11A5D5C6" w14:textId="77777777" w:rsidR="009B7513" w:rsidRPr="009B7513" w:rsidRDefault="009B7513" w:rsidP="009B7513">
            <w:pPr>
              <w:spacing w:after="160" w:line="259" w:lineRule="auto"/>
              <w:ind w:left="720"/>
              <w:contextualSpacing/>
              <w:rPr>
                <w:rFonts w:ascii="Book Antiqua" w:hAnsi="Book Antiqua" w:cs="Mangal"/>
                <w:sz w:val="8"/>
                <w:szCs w:val="8"/>
              </w:rPr>
            </w:pPr>
          </w:p>
          <w:p w14:paraId="2206C3A1"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788BC1E4" w14:textId="77777777" w:rsidR="009B7513" w:rsidRPr="009B7513" w:rsidRDefault="009B7513" w:rsidP="009B7513">
            <w:pPr>
              <w:spacing w:after="160" w:line="259" w:lineRule="auto"/>
              <w:ind w:left="720"/>
              <w:contextualSpacing/>
              <w:rPr>
                <w:rFonts w:ascii="Book Antiqua" w:hAnsi="Book Antiqua" w:cs="Mangal"/>
                <w:sz w:val="6"/>
                <w:szCs w:val="6"/>
              </w:rPr>
            </w:pPr>
          </w:p>
          <w:p w14:paraId="249A2FD5" w14:textId="77777777" w:rsidR="009B7513" w:rsidRPr="009B7513" w:rsidRDefault="009B7513" w:rsidP="009B7513">
            <w:pPr>
              <w:numPr>
                <w:ilvl w:val="1"/>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Non-responsiveness period shall be irrespective of financial years and shall be in sequence to expiry of earlier non-responsiveness period.</w:t>
            </w:r>
          </w:p>
          <w:bookmarkEnd w:id="0"/>
          <w:p w14:paraId="4A29B65A" w14:textId="77777777" w:rsidR="009B7513" w:rsidRPr="009B7513" w:rsidRDefault="009B7513" w:rsidP="009B7513">
            <w:pPr>
              <w:spacing w:afterLines="120" w:after="288" w:line="259" w:lineRule="auto"/>
              <w:ind w:left="1080"/>
              <w:contextualSpacing/>
              <w:jc w:val="both"/>
              <w:rPr>
                <w:rFonts w:ascii="Book Antiqua" w:hAnsi="Book Antiqua" w:cs="Mangal"/>
                <w:sz w:val="8"/>
                <w:szCs w:val="8"/>
              </w:rPr>
            </w:pPr>
          </w:p>
          <w:p w14:paraId="3D456879" w14:textId="77777777" w:rsidR="009B7513" w:rsidRPr="009B7513" w:rsidRDefault="009B7513" w:rsidP="009B7513">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Notwithstanding above, </w:t>
            </w:r>
            <w:bookmarkStart w:id="1" w:name="_Hlk118901891"/>
            <w:r w:rsidRPr="009B7513">
              <w:rPr>
                <w:rFonts w:ascii="Book Antiqua" w:hAnsi="Book Antiqua" w:cs="Mangal"/>
                <w:sz w:val="20"/>
                <w:szCs w:val="20"/>
              </w:rPr>
              <w:t xml:space="preserve">if the </w:t>
            </w:r>
            <w:bookmarkStart w:id="2" w:name="_Hlk118471645"/>
            <w:r w:rsidRPr="009B7513">
              <w:rPr>
                <w:rFonts w:ascii="Book Antiqua" w:hAnsi="Book Antiqua" w:cs="Mangal"/>
                <w:sz w:val="20"/>
                <w:szCs w:val="20"/>
              </w:rPr>
              <w:t xml:space="preserve">original contract price is above </w:t>
            </w:r>
            <w:r w:rsidRPr="009B7513">
              <w:rPr>
                <w:sz w:val="20"/>
                <w:szCs w:val="20"/>
              </w:rPr>
              <w:t>₹</w:t>
            </w:r>
            <w:r w:rsidRPr="009B7513">
              <w:rPr>
                <w:rFonts w:ascii="Book Antiqua" w:hAnsi="Book Antiqua" w:cs="Mangal"/>
                <w:sz w:val="20"/>
                <w:szCs w:val="20"/>
              </w:rPr>
              <w:t>1 crore</w:t>
            </w:r>
            <w:bookmarkEnd w:id="2"/>
            <w:r w:rsidRPr="009B7513">
              <w:rPr>
                <w:rFonts w:ascii="Book Antiqua" w:hAnsi="Book Antiqua" w:cs="Mangal"/>
                <w:sz w:val="20"/>
                <w:szCs w:val="20"/>
              </w:rPr>
              <w:t>, the Contractor shall also be responsible for payment of a sum as indicated below to be deposited in the “Safety Corpus Fund’</w:t>
            </w:r>
            <w:bookmarkStart w:id="3" w:name="_Hlk118902022"/>
            <w:r w:rsidRPr="009B7513">
              <w:rPr>
                <w:rFonts w:ascii="Book Antiqua" w:hAnsi="Book Antiqua" w:cs="Mangal"/>
                <w:sz w:val="20"/>
                <w:szCs w:val="20"/>
              </w:rPr>
              <w:t xml:space="preserve">”. </w:t>
            </w:r>
          </w:p>
          <w:p w14:paraId="2AC5B244" w14:textId="77777777" w:rsidR="009B7513" w:rsidRPr="009B7513" w:rsidRDefault="009B7513" w:rsidP="009B7513">
            <w:pPr>
              <w:spacing w:afterLines="120" w:after="288" w:line="259" w:lineRule="auto"/>
              <w:ind w:left="1080"/>
              <w:contextualSpacing/>
              <w:jc w:val="both"/>
              <w:rPr>
                <w:rFonts w:ascii="Book Antiqua" w:hAnsi="Book Antiqua" w:cs="Mangal"/>
                <w:sz w:val="12"/>
                <w:szCs w:val="12"/>
              </w:rPr>
            </w:pPr>
          </w:p>
          <w:tbl>
            <w:tblPr>
              <w:tblStyle w:val="TableGrid"/>
              <w:tblW w:w="6675" w:type="dxa"/>
              <w:tblInd w:w="268" w:type="dxa"/>
              <w:tblLayout w:type="fixed"/>
              <w:tblLook w:val="04A0" w:firstRow="1" w:lastRow="0" w:firstColumn="1" w:lastColumn="0" w:noHBand="0" w:noVBand="1"/>
            </w:tblPr>
            <w:tblGrid>
              <w:gridCol w:w="377"/>
              <w:gridCol w:w="3796"/>
              <w:gridCol w:w="2502"/>
            </w:tblGrid>
            <w:tr w:rsidR="009B7513" w:rsidRPr="009B7513" w14:paraId="0E0E3FC6" w14:textId="77777777" w:rsidTr="009B7513">
              <w:trPr>
                <w:trHeight w:val="513"/>
              </w:trPr>
              <w:tc>
                <w:tcPr>
                  <w:tcW w:w="306" w:type="dxa"/>
                </w:tcPr>
                <w:p w14:paraId="7D54990A"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a.</w:t>
                  </w:r>
                </w:p>
              </w:tc>
              <w:tc>
                <w:tcPr>
                  <w:tcW w:w="3841" w:type="dxa"/>
                </w:tcPr>
                <w:p w14:paraId="318019A2"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Upon 1</w:t>
                  </w:r>
                  <w:r w:rsidRPr="009B7513">
                    <w:rPr>
                      <w:rFonts w:ascii="Book Antiqua" w:hAnsi="Book Antiqua" w:cs="Mangal"/>
                      <w:sz w:val="20"/>
                      <w:szCs w:val="20"/>
                      <w:vertAlign w:val="superscript"/>
                    </w:rPr>
                    <w:t>st</w:t>
                  </w:r>
                  <w:r w:rsidRPr="009B7513">
                    <w:rPr>
                      <w:rFonts w:ascii="Book Antiqua" w:hAnsi="Book Antiqua" w:cs="Mangal"/>
                      <w:sz w:val="20"/>
                      <w:szCs w:val="20"/>
                    </w:rPr>
                    <w:t xml:space="preserve"> accident causing fatal / accident causing 25% or more permanent disablement.</w:t>
                  </w:r>
                </w:p>
              </w:tc>
              <w:tc>
                <w:tcPr>
                  <w:tcW w:w="2528" w:type="dxa"/>
                </w:tcPr>
                <w:p w14:paraId="1A641F37"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1% of the Contract price, as awarded.</w:t>
                  </w:r>
                </w:p>
              </w:tc>
            </w:tr>
            <w:tr w:rsidR="009B7513" w:rsidRPr="009B7513" w14:paraId="7B073DEF" w14:textId="77777777" w:rsidTr="009B7513">
              <w:trPr>
                <w:trHeight w:val="513"/>
              </w:trPr>
              <w:tc>
                <w:tcPr>
                  <w:tcW w:w="306" w:type="dxa"/>
                </w:tcPr>
                <w:p w14:paraId="53B14AA6"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b.</w:t>
                  </w:r>
                </w:p>
              </w:tc>
              <w:tc>
                <w:tcPr>
                  <w:tcW w:w="3841" w:type="dxa"/>
                </w:tcPr>
                <w:p w14:paraId="5389933A"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Upon 2</w:t>
                  </w:r>
                  <w:r w:rsidRPr="009B7513">
                    <w:rPr>
                      <w:rFonts w:ascii="Book Antiqua" w:hAnsi="Book Antiqua" w:cs="Mangal"/>
                      <w:sz w:val="20"/>
                      <w:szCs w:val="20"/>
                      <w:vertAlign w:val="superscript"/>
                    </w:rPr>
                    <w:t>nd</w:t>
                  </w:r>
                  <w:r w:rsidRPr="009B7513">
                    <w:rPr>
                      <w:rFonts w:ascii="Book Antiqua" w:hAnsi="Book Antiqua" w:cs="Mangal"/>
                      <w:sz w:val="20"/>
                      <w:szCs w:val="20"/>
                    </w:rPr>
                    <w:t xml:space="preserve"> accident causing fatal / accident causing 25% or more permanent disablement.</w:t>
                  </w:r>
                </w:p>
              </w:tc>
              <w:tc>
                <w:tcPr>
                  <w:tcW w:w="2528" w:type="dxa"/>
                </w:tcPr>
                <w:p w14:paraId="5FE1F880"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2% of the Contract price, as awarded.</w:t>
                  </w:r>
                </w:p>
              </w:tc>
            </w:tr>
            <w:tr w:rsidR="009B7513" w:rsidRPr="009B7513" w14:paraId="75FB6F5E" w14:textId="77777777" w:rsidTr="009B7513">
              <w:trPr>
                <w:trHeight w:val="769"/>
              </w:trPr>
              <w:tc>
                <w:tcPr>
                  <w:tcW w:w="306" w:type="dxa"/>
                </w:tcPr>
                <w:p w14:paraId="5FDFE831"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c.</w:t>
                  </w:r>
                </w:p>
              </w:tc>
              <w:tc>
                <w:tcPr>
                  <w:tcW w:w="3841" w:type="dxa"/>
                </w:tcPr>
                <w:p w14:paraId="2BDB8F12"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Re-occurrence of accident causing fatal / accident causing 25% or more permanent disablement even after the 2</w:t>
                  </w:r>
                  <w:r w:rsidRPr="009B7513">
                    <w:rPr>
                      <w:rFonts w:ascii="Book Antiqua" w:hAnsi="Book Antiqua" w:cs="Mangal"/>
                      <w:sz w:val="20"/>
                      <w:szCs w:val="20"/>
                      <w:vertAlign w:val="superscript"/>
                    </w:rPr>
                    <w:t>nd</w:t>
                  </w:r>
                  <w:r w:rsidRPr="009B7513">
                    <w:rPr>
                      <w:rFonts w:ascii="Book Antiqua" w:hAnsi="Book Antiqua" w:cs="Mangal"/>
                      <w:sz w:val="20"/>
                      <w:szCs w:val="20"/>
                    </w:rPr>
                    <w:t xml:space="preserve"> accident</w:t>
                  </w:r>
                </w:p>
              </w:tc>
              <w:tc>
                <w:tcPr>
                  <w:tcW w:w="2528" w:type="dxa"/>
                </w:tcPr>
                <w:p w14:paraId="210C7544" w14:textId="77777777" w:rsidR="009B7513" w:rsidRPr="009B7513" w:rsidRDefault="009B7513" w:rsidP="009B7513">
                  <w:pPr>
                    <w:spacing w:afterLines="120" w:after="288"/>
                    <w:contextualSpacing/>
                    <w:jc w:val="both"/>
                    <w:rPr>
                      <w:rFonts w:ascii="Book Antiqua" w:hAnsi="Book Antiqua" w:cs="Mangal"/>
                      <w:sz w:val="20"/>
                      <w:szCs w:val="20"/>
                    </w:rPr>
                  </w:pPr>
                  <w:r w:rsidRPr="009B7513">
                    <w:rPr>
                      <w:rFonts w:ascii="Book Antiqua" w:hAnsi="Book Antiqua" w:cs="Mangal"/>
                      <w:sz w:val="20"/>
                      <w:szCs w:val="20"/>
                    </w:rPr>
                    <w:t>3% of the Contract price, as awarded.</w:t>
                  </w:r>
                </w:p>
              </w:tc>
            </w:tr>
            <w:bookmarkEnd w:id="1"/>
            <w:bookmarkEnd w:id="3"/>
          </w:tbl>
          <w:p w14:paraId="49EC55CB" w14:textId="77777777" w:rsidR="009B7513" w:rsidRPr="009B7513" w:rsidRDefault="009B7513" w:rsidP="008106E7">
            <w:pPr>
              <w:spacing w:afterLines="120" w:after="288" w:line="259" w:lineRule="auto"/>
              <w:contextualSpacing/>
              <w:jc w:val="both"/>
              <w:rPr>
                <w:rFonts w:ascii="Book Antiqua" w:hAnsi="Book Antiqua" w:cs="Mangal"/>
                <w:sz w:val="8"/>
                <w:szCs w:val="8"/>
              </w:rPr>
            </w:pPr>
          </w:p>
          <w:p w14:paraId="0AA43546" w14:textId="3067F66C" w:rsidR="009B7513" w:rsidRPr="009B7513" w:rsidRDefault="009B7513" w:rsidP="008106E7">
            <w:p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 xml:space="preserve">For the purpose of recovery under this clause, the count of accident shall be package wise. </w:t>
            </w:r>
          </w:p>
          <w:p w14:paraId="0A5040AA" w14:textId="77777777" w:rsidR="008106E7" w:rsidRDefault="008106E7" w:rsidP="008106E7">
            <w:pPr>
              <w:spacing w:afterLines="120" w:after="288" w:line="259" w:lineRule="auto"/>
              <w:contextualSpacing/>
              <w:jc w:val="both"/>
              <w:rPr>
                <w:rFonts w:ascii="Book Antiqua" w:hAnsi="Book Antiqua" w:cs="Mangal"/>
                <w:sz w:val="20"/>
                <w:szCs w:val="20"/>
              </w:rPr>
            </w:pPr>
          </w:p>
          <w:p w14:paraId="589C80D1" w14:textId="0EA9272A" w:rsidR="009B7513" w:rsidRPr="009B7513" w:rsidRDefault="009B7513" w:rsidP="008106E7">
            <w:p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D4BF111" w14:textId="69B3869B" w:rsidR="00DA04DD" w:rsidRPr="008106E7" w:rsidRDefault="009B7513" w:rsidP="00DA04DD">
            <w:pPr>
              <w:numPr>
                <w:ilvl w:val="0"/>
                <w:numId w:val="37"/>
              </w:numPr>
              <w:spacing w:afterLines="120" w:after="288" w:line="259" w:lineRule="auto"/>
              <w:contextualSpacing/>
              <w:jc w:val="both"/>
              <w:rPr>
                <w:rFonts w:ascii="Book Antiqua" w:hAnsi="Book Antiqua" w:cs="Mangal"/>
                <w:sz w:val="20"/>
                <w:szCs w:val="20"/>
              </w:rPr>
            </w:pPr>
            <w:r w:rsidRPr="009B7513">
              <w:rPr>
                <w:rFonts w:ascii="Book Antiqua" w:hAnsi="Book Antiqua" w:cs="Mangal"/>
                <w:sz w:val="20"/>
                <w:szCs w:val="20"/>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DA04DD" w:rsidRPr="00F5429C" w14:paraId="777663E4" w14:textId="77777777" w:rsidTr="00AB2E4A">
        <w:tc>
          <w:tcPr>
            <w:tcW w:w="824" w:type="dxa"/>
            <w:tcBorders>
              <w:right w:val="single" w:sz="4" w:space="0" w:color="auto"/>
            </w:tcBorders>
          </w:tcPr>
          <w:p w14:paraId="00A71D3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6198CB2"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20.2.1</w:t>
            </w:r>
          </w:p>
        </w:tc>
        <w:tc>
          <w:tcPr>
            <w:tcW w:w="7295" w:type="dxa"/>
            <w:tcBorders>
              <w:left w:val="nil"/>
            </w:tcBorders>
          </w:tcPr>
          <w:p w14:paraId="4785EA32" w14:textId="4D9FD34E" w:rsidR="00DA04DD" w:rsidRPr="00F5429C" w:rsidRDefault="00DA04DD" w:rsidP="00DA04DD">
            <w:pPr>
              <w:jc w:val="both"/>
              <w:rPr>
                <w:rFonts w:ascii="Arial" w:hAnsi="Arial" w:cs="Arial"/>
                <w:i/>
                <w:iCs/>
                <w:sz w:val="22"/>
                <w:szCs w:val="22"/>
              </w:rPr>
            </w:pPr>
            <w:r w:rsidRPr="00F5429C">
              <w:rPr>
                <w:rFonts w:ascii="Arial" w:hAnsi="Arial" w:cs="Arial"/>
                <w:sz w:val="22"/>
                <w:szCs w:val="22"/>
              </w:rPr>
              <w:t xml:space="preserve">Deleted as </w:t>
            </w:r>
            <w:r w:rsidRPr="00F5429C">
              <w:rPr>
                <w:rFonts w:ascii="Arial" w:hAnsi="Arial" w:cs="Arial"/>
                <w:snapToGrid w:val="0"/>
                <w:sz w:val="22"/>
                <w:szCs w:val="22"/>
              </w:rPr>
              <w:t>Guarantee Tests are not applicable</w:t>
            </w:r>
          </w:p>
        </w:tc>
      </w:tr>
      <w:tr w:rsidR="00DA04DD" w:rsidRPr="00F5429C" w14:paraId="66461100" w14:textId="77777777" w:rsidTr="00AB2E4A">
        <w:tc>
          <w:tcPr>
            <w:tcW w:w="824" w:type="dxa"/>
            <w:tcBorders>
              <w:right w:val="single" w:sz="4" w:space="0" w:color="auto"/>
            </w:tcBorders>
          </w:tcPr>
          <w:p w14:paraId="13E318F8"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0A418E61"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20.2.2.1 (II)</w:t>
            </w:r>
          </w:p>
        </w:tc>
        <w:tc>
          <w:tcPr>
            <w:tcW w:w="7295" w:type="dxa"/>
            <w:tcBorders>
              <w:left w:val="nil"/>
            </w:tcBorders>
          </w:tcPr>
          <w:p w14:paraId="0FFFE021" w14:textId="77777777" w:rsidR="00DA04DD" w:rsidRPr="00F5429C" w:rsidRDefault="00DA04DD" w:rsidP="00DA04DD">
            <w:pPr>
              <w:jc w:val="both"/>
              <w:rPr>
                <w:rFonts w:ascii="Arial" w:hAnsi="Arial" w:cs="Arial"/>
                <w:snapToGrid w:val="0"/>
                <w:sz w:val="22"/>
                <w:szCs w:val="22"/>
              </w:rPr>
            </w:pPr>
            <w:r w:rsidRPr="00F5429C">
              <w:rPr>
                <w:rFonts w:ascii="Arial" w:hAnsi="Arial" w:cs="Arial"/>
                <w:sz w:val="22"/>
                <w:szCs w:val="22"/>
              </w:rPr>
              <w:t xml:space="preserve">Deleted as </w:t>
            </w:r>
            <w:r w:rsidRPr="00F5429C">
              <w:rPr>
                <w:rFonts w:ascii="Arial" w:hAnsi="Arial" w:cs="Arial"/>
                <w:snapToGrid w:val="0"/>
                <w:sz w:val="22"/>
                <w:szCs w:val="22"/>
              </w:rPr>
              <w:t>Functional Guarantees are not applicable</w:t>
            </w:r>
          </w:p>
        </w:tc>
      </w:tr>
      <w:tr w:rsidR="00DA04DD" w:rsidRPr="00F5429C" w14:paraId="36897A37" w14:textId="77777777" w:rsidTr="00AB2E4A">
        <w:tc>
          <w:tcPr>
            <w:tcW w:w="824" w:type="dxa"/>
            <w:tcBorders>
              <w:right w:val="single" w:sz="4" w:space="0" w:color="auto"/>
            </w:tcBorders>
          </w:tcPr>
          <w:p w14:paraId="184B2B5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6CB7CB5"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21.2</w:t>
            </w:r>
          </w:p>
        </w:tc>
        <w:tc>
          <w:tcPr>
            <w:tcW w:w="7295" w:type="dxa"/>
            <w:tcBorders>
              <w:left w:val="nil"/>
            </w:tcBorders>
          </w:tcPr>
          <w:p w14:paraId="177BF124" w14:textId="12278F03"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Replace the existing GCC Sub-Clause 21.2 with the following:</w:t>
            </w:r>
          </w:p>
          <w:p w14:paraId="08DEAD33" w14:textId="77777777" w:rsidR="00DA04DD" w:rsidRPr="009D6939" w:rsidRDefault="00DA04DD" w:rsidP="00DA04DD">
            <w:pPr>
              <w:jc w:val="both"/>
              <w:rPr>
                <w:rFonts w:ascii="Arial" w:hAnsi="Arial" w:cs="Arial"/>
                <w:b/>
                <w:bCs/>
                <w:sz w:val="10"/>
                <w:szCs w:val="10"/>
              </w:rPr>
            </w:pPr>
          </w:p>
          <w:p w14:paraId="61A73D11" w14:textId="7A766E8B" w:rsidR="00DA04DD" w:rsidRPr="00F5429C" w:rsidRDefault="00DA04DD" w:rsidP="00DA04DD">
            <w:pPr>
              <w:jc w:val="both"/>
              <w:rPr>
                <w:rFonts w:ascii="Arial" w:hAnsi="Arial" w:cs="Arial"/>
                <w:sz w:val="22"/>
                <w:szCs w:val="22"/>
              </w:rPr>
            </w:pPr>
            <w:r w:rsidRPr="00F5429C">
              <w:rPr>
                <w:rFonts w:ascii="Arial" w:hAnsi="Arial" w:cs="Arial"/>
                <w:sz w:val="22"/>
                <w:szCs w:val="22"/>
              </w:rPr>
              <w:lastRenderedPageBreak/>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5553A3">
              <w:rPr>
                <w:rFonts w:ascii="Arial" w:hAnsi="Arial" w:cs="Arial"/>
                <w:b/>
                <w:bCs/>
                <w:color w:val="0070C0"/>
                <w:sz w:val="22"/>
                <w:szCs w:val="22"/>
              </w:rPr>
              <w:t>0.05% (zero point zero five percent)</w:t>
            </w:r>
            <w:r w:rsidRPr="005553A3">
              <w:rPr>
                <w:rFonts w:ascii="Arial" w:hAnsi="Arial" w:cs="Arial"/>
                <w:color w:val="0070C0"/>
                <w:sz w:val="22"/>
                <w:szCs w:val="22"/>
              </w:rPr>
              <w:t xml:space="preserve"> </w:t>
            </w:r>
            <w:r w:rsidRPr="00F5429C">
              <w:rPr>
                <w:rFonts w:ascii="Arial" w:hAnsi="Arial" w:cs="Arial"/>
                <w:sz w:val="22"/>
                <w:szCs w:val="22"/>
              </w:rPr>
              <w:t xml:space="preserve">of the Contract Price for the whole of the facilities, (or a part for which a separate time for completion is agreed) as liquidated damages for such default and not as a penalty, without prejudice to the Employer's other remedies under the Contract, for </w:t>
            </w:r>
            <w:r w:rsidRPr="005553A3">
              <w:rPr>
                <w:rFonts w:ascii="Arial" w:hAnsi="Arial" w:cs="Arial"/>
                <w:b/>
                <w:bCs/>
                <w:color w:val="0070C0"/>
                <w:sz w:val="22"/>
                <w:szCs w:val="22"/>
              </w:rPr>
              <w:t>each day</w:t>
            </w:r>
            <w:r w:rsidRPr="00F5429C">
              <w:rPr>
                <w:rFonts w:ascii="Arial" w:hAnsi="Arial" w:cs="Arial"/>
                <w:b/>
                <w:bCs/>
                <w:sz w:val="22"/>
                <w:szCs w:val="22"/>
              </w:rPr>
              <w:t xml:space="preserve"> </w:t>
            </w:r>
            <w:r w:rsidRPr="00F5429C">
              <w:rPr>
                <w:rFonts w:ascii="Arial" w:hAnsi="Arial" w:cs="Arial"/>
                <w:sz w:val="22"/>
                <w:szCs w:val="22"/>
              </w:rPr>
              <w:t xml:space="preserve">which shall elapse between the relevant Time for Completion and the date stated in Taking Over Certificate of the whole of the Works (or a part for which a separate time for completion is agreed) subject to the limit of </w:t>
            </w:r>
            <w:r w:rsidRPr="005553A3">
              <w:rPr>
                <w:rFonts w:ascii="Arial" w:hAnsi="Arial" w:cs="Arial"/>
                <w:b/>
                <w:bCs/>
                <w:color w:val="0070C0"/>
                <w:sz w:val="22"/>
                <w:szCs w:val="22"/>
              </w:rPr>
              <w:t>five percent (5%) of Contract Price</w:t>
            </w:r>
            <w:r w:rsidRPr="00F5429C">
              <w:rPr>
                <w:rFonts w:ascii="Arial" w:hAnsi="Arial" w:cs="Arial"/>
                <w:sz w:val="22"/>
                <w:szCs w:val="22"/>
              </w:rPr>
              <w:t xml:space="preserve"> for the whole of the facilities, (or a part for which a separate time for completion is agreed). </w:t>
            </w:r>
          </w:p>
          <w:p w14:paraId="67DE9036" w14:textId="77777777" w:rsidR="00DA04DD" w:rsidRPr="00442693" w:rsidRDefault="00DA04DD" w:rsidP="00DA04DD">
            <w:pPr>
              <w:jc w:val="both"/>
              <w:rPr>
                <w:rFonts w:ascii="Arial" w:hAnsi="Arial" w:cs="Arial"/>
                <w:sz w:val="12"/>
                <w:szCs w:val="12"/>
              </w:rPr>
            </w:pPr>
          </w:p>
          <w:p w14:paraId="604F5C0E"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F8B6943" w14:textId="77777777" w:rsidR="00DA04DD" w:rsidRPr="00442693" w:rsidRDefault="00DA04DD" w:rsidP="00DA04DD">
            <w:pPr>
              <w:jc w:val="both"/>
              <w:rPr>
                <w:rFonts w:ascii="Arial" w:hAnsi="Arial" w:cs="Arial"/>
                <w:b/>
                <w:bCs/>
                <w:sz w:val="10"/>
                <w:szCs w:val="10"/>
              </w:rPr>
            </w:pPr>
          </w:p>
          <w:p w14:paraId="31C8902F" w14:textId="77777777" w:rsidR="00DA04DD" w:rsidRDefault="00DA04DD" w:rsidP="00DA04DD">
            <w:pPr>
              <w:jc w:val="both"/>
              <w:rPr>
                <w:rFonts w:ascii="Arial" w:hAnsi="Arial" w:cs="Arial"/>
                <w:sz w:val="22"/>
                <w:szCs w:val="22"/>
              </w:rPr>
            </w:pPr>
            <w:r w:rsidRPr="00F5429C">
              <w:rPr>
                <w:rFonts w:ascii="Arial" w:hAnsi="Arial"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251F22DF" w14:textId="2CA4BA89" w:rsidR="00DA04DD" w:rsidRPr="00F5429C" w:rsidRDefault="00DA04DD" w:rsidP="00DA04DD">
            <w:pPr>
              <w:jc w:val="both"/>
              <w:rPr>
                <w:rFonts w:ascii="Arial" w:hAnsi="Arial" w:cs="Arial"/>
                <w:b/>
                <w:bCs/>
                <w:sz w:val="22"/>
                <w:szCs w:val="22"/>
              </w:rPr>
            </w:pPr>
          </w:p>
        </w:tc>
      </w:tr>
      <w:tr w:rsidR="00DA04DD" w:rsidRPr="00F5429C" w14:paraId="39CE9118" w14:textId="77777777" w:rsidTr="00AB2E4A">
        <w:tc>
          <w:tcPr>
            <w:tcW w:w="824" w:type="dxa"/>
            <w:tcBorders>
              <w:right w:val="single" w:sz="4" w:space="0" w:color="auto"/>
            </w:tcBorders>
          </w:tcPr>
          <w:p w14:paraId="652495DC"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4795F347"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24</w:t>
            </w:r>
          </w:p>
        </w:tc>
        <w:tc>
          <w:tcPr>
            <w:tcW w:w="7295" w:type="dxa"/>
            <w:tcBorders>
              <w:left w:val="nil"/>
            </w:tcBorders>
          </w:tcPr>
          <w:p w14:paraId="5EA2B798"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Deleted as Liquidated Damages for Non-Performance of Equipment are not applicable.</w:t>
            </w:r>
          </w:p>
          <w:p w14:paraId="236A2307" w14:textId="77777777" w:rsidR="00DA04DD" w:rsidRPr="00F5429C" w:rsidRDefault="00DA04DD" w:rsidP="00DA04DD">
            <w:pPr>
              <w:jc w:val="both"/>
              <w:rPr>
                <w:rFonts w:ascii="Arial" w:hAnsi="Arial" w:cs="Arial"/>
                <w:sz w:val="22"/>
                <w:szCs w:val="22"/>
              </w:rPr>
            </w:pPr>
          </w:p>
        </w:tc>
      </w:tr>
      <w:tr w:rsidR="00DA04DD" w:rsidRPr="00F5429C" w14:paraId="1510D907" w14:textId="77777777" w:rsidTr="00AB2E4A">
        <w:tc>
          <w:tcPr>
            <w:tcW w:w="824" w:type="dxa"/>
            <w:tcBorders>
              <w:right w:val="single" w:sz="4" w:space="0" w:color="auto"/>
            </w:tcBorders>
          </w:tcPr>
          <w:p w14:paraId="44A11F7C"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50D7D43" w14:textId="11228F30" w:rsidR="00DA04DD" w:rsidRPr="00F5429C" w:rsidRDefault="00DA04DD" w:rsidP="00DA04DD">
            <w:pPr>
              <w:ind w:right="54"/>
              <w:rPr>
                <w:rFonts w:ascii="Arial" w:hAnsi="Arial" w:cs="Arial"/>
                <w:sz w:val="22"/>
                <w:szCs w:val="22"/>
              </w:rPr>
            </w:pPr>
            <w:r w:rsidRPr="00F5429C">
              <w:rPr>
                <w:rFonts w:ascii="Arial" w:hAnsi="Arial" w:cs="Arial"/>
                <w:sz w:val="22"/>
                <w:szCs w:val="22"/>
              </w:rPr>
              <w:t>GCC 30</w:t>
            </w:r>
          </w:p>
        </w:tc>
        <w:tc>
          <w:tcPr>
            <w:tcW w:w="7295" w:type="dxa"/>
            <w:tcBorders>
              <w:left w:val="nil"/>
            </w:tcBorders>
          </w:tcPr>
          <w:p w14:paraId="21419A92" w14:textId="53249932" w:rsidR="00DA04DD" w:rsidRPr="00F5429C" w:rsidRDefault="00DA04DD" w:rsidP="00DA04DD">
            <w:pPr>
              <w:jc w:val="both"/>
              <w:rPr>
                <w:rFonts w:ascii="Arial" w:hAnsi="Arial" w:cs="Arial"/>
                <w:b/>
                <w:bCs/>
                <w:sz w:val="22"/>
                <w:szCs w:val="22"/>
              </w:rPr>
            </w:pPr>
            <w:r w:rsidRPr="00D14584">
              <w:rPr>
                <w:rFonts w:ascii="Arial" w:hAnsi="Arial" w:cs="Arial"/>
                <w:b/>
                <w:bCs/>
                <w:sz w:val="22"/>
                <w:szCs w:val="22"/>
                <w:u w:val="single"/>
              </w:rPr>
              <w:t>Replace the existing GCC Sub-Clause 30 with the following</w:t>
            </w:r>
            <w:r w:rsidRPr="00F5429C">
              <w:rPr>
                <w:rFonts w:ascii="Arial" w:hAnsi="Arial" w:cs="Arial"/>
                <w:b/>
                <w:bCs/>
                <w:sz w:val="22"/>
                <w:szCs w:val="22"/>
              </w:rPr>
              <w:t>:</w:t>
            </w:r>
          </w:p>
          <w:p w14:paraId="7317DC1A" w14:textId="77777777" w:rsidR="00DA04DD" w:rsidRDefault="00DA04DD" w:rsidP="00DA04DD">
            <w:pPr>
              <w:jc w:val="both"/>
              <w:rPr>
                <w:rFonts w:ascii="Book Antiqua" w:hAnsi="Book Antiqua" w:cs="Arial"/>
                <w:b/>
                <w:bCs/>
                <w:noProof/>
                <w:color w:val="0000FF"/>
                <w:sz w:val="20"/>
                <w:szCs w:val="20"/>
                <w:lang w:bidi="hi-IN"/>
              </w:rPr>
            </w:pPr>
          </w:p>
          <w:p w14:paraId="38BA3F38" w14:textId="5CE5B32E" w:rsidR="00DA04DD" w:rsidRDefault="00DA04DD" w:rsidP="00DA04DD">
            <w:pPr>
              <w:jc w:val="both"/>
              <w:rPr>
                <w:rFonts w:ascii="Book Antiqua" w:hAnsi="Book Antiqua"/>
                <w:b/>
                <w:bCs/>
                <w:sz w:val="20"/>
                <w:szCs w:val="20"/>
              </w:rPr>
            </w:pPr>
            <w:r w:rsidRPr="0028097E">
              <w:rPr>
                <w:rFonts w:ascii="Book Antiqua" w:hAnsi="Book Antiqua" w:cs="Arial"/>
                <w:b/>
                <w:bCs/>
                <w:noProof/>
                <w:color w:val="0000FF"/>
                <w:sz w:val="20"/>
                <w:szCs w:val="20"/>
                <w:lang w:bidi="hi-IN"/>
              </w:rPr>
              <w:t>INSURANCE REQUIREMENTS</w:t>
            </w:r>
            <w:r w:rsidRPr="006577B9">
              <w:rPr>
                <w:rFonts w:ascii="Book Antiqua" w:hAnsi="Book Antiqua"/>
                <w:b/>
                <w:bCs/>
                <w:sz w:val="20"/>
                <w:szCs w:val="20"/>
              </w:rPr>
              <w:t xml:space="preserve"> </w:t>
            </w:r>
            <w:r>
              <w:rPr>
                <w:rFonts w:ascii="Book Antiqua" w:hAnsi="Book Antiqua"/>
                <w:b/>
                <w:bCs/>
                <w:sz w:val="20"/>
                <w:szCs w:val="20"/>
              </w:rPr>
              <w:t>:</w:t>
            </w:r>
          </w:p>
          <w:p w14:paraId="7581F14D" w14:textId="77777777" w:rsidR="00DA04DD" w:rsidRPr="00C03C0B" w:rsidRDefault="00DA04DD" w:rsidP="00DA04DD">
            <w:pPr>
              <w:jc w:val="both"/>
              <w:rPr>
                <w:rFonts w:ascii="Book Antiqua" w:hAnsi="Book Antiqua"/>
                <w:b/>
                <w:bCs/>
                <w:sz w:val="8"/>
                <w:szCs w:val="8"/>
              </w:rPr>
            </w:pPr>
          </w:p>
          <w:p w14:paraId="5C180EC0" w14:textId="77777777" w:rsidR="00DA04DD" w:rsidRPr="006577B9" w:rsidRDefault="00DA04DD" w:rsidP="00DA04DD">
            <w:pPr>
              <w:jc w:val="both"/>
              <w:rPr>
                <w:rFonts w:ascii="Book Antiqua" w:eastAsia="MS Mincho" w:hAnsi="Book Antiqua"/>
                <w:sz w:val="2"/>
                <w:szCs w:val="2"/>
              </w:rPr>
            </w:pPr>
          </w:p>
          <w:p w14:paraId="21FAB990" w14:textId="77777777" w:rsidR="00DA04DD" w:rsidRPr="006577B9" w:rsidRDefault="00DA04DD" w:rsidP="00DA04DD">
            <w:pPr>
              <w:keepNext/>
              <w:outlineLvl w:val="2"/>
              <w:rPr>
                <w:rFonts w:ascii="Book Antiqua" w:hAnsi="Book Antiqua" w:cs="Arial"/>
                <w:sz w:val="20"/>
                <w:szCs w:val="20"/>
              </w:rPr>
            </w:pPr>
            <w:r w:rsidRPr="006577B9">
              <w:rPr>
                <w:rFonts w:ascii="Book Antiqua" w:hAnsi="Book Antiqua" w:cs="Arial"/>
                <w:sz w:val="20"/>
                <w:szCs w:val="20"/>
              </w:rPr>
              <w:t xml:space="preserve">A) </w:t>
            </w:r>
            <w:r w:rsidRPr="006577B9">
              <w:rPr>
                <w:rFonts w:ascii="Book Antiqua" w:hAnsi="Book Antiqua" w:cs="Arial"/>
                <w:sz w:val="20"/>
                <w:szCs w:val="20"/>
                <w:u w:val="single"/>
              </w:rPr>
              <w:t>Insurances to be taken out by the Contractor</w:t>
            </w:r>
          </w:p>
          <w:p w14:paraId="2AAD8CAD" w14:textId="77777777" w:rsidR="00DA04DD" w:rsidRPr="006577B9" w:rsidRDefault="00DA04DD" w:rsidP="00DA04DD">
            <w:pPr>
              <w:jc w:val="both"/>
              <w:rPr>
                <w:rFonts w:ascii="Book Antiqua" w:eastAsia="MS Mincho" w:hAnsi="Book Antiqua"/>
                <w:sz w:val="14"/>
                <w:szCs w:val="14"/>
              </w:rPr>
            </w:pPr>
          </w:p>
          <w:p w14:paraId="5EFA87A3" w14:textId="09CF8E5F" w:rsidR="00DA04DD" w:rsidRDefault="00DA04DD" w:rsidP="00DA04DD">
            <w:pPr>
              <w:jc w:val="both"/>
              <w:rPr>
                <w:rFonts w:ascii="Book Antiqua" w:eastAsia="MS Mincho" w:hAnsi="Book Antiqua"/>
                <w:sz w:val="20"/>
                <w:szCs w:val="20"/>
              </w:rPr>
            </w:pPr>
            <w:r w:rsidRPr="006577B9">
              <w:rPr>
                <w:rFonts w:ascii="Book Antiqua" w:eastAsia="MS Mincho" w:hAnsi="Book Antiqua"/>
                <w:sz w:val="20"/>
                <w:szCs w:val="20"/>
              </w:rPr>
              <w:t xml:space="preserve">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However, in such a case the Contractor shall be required to furnish to the Employer documentary evidence from the insurer in support of the insurer’s inability as aforesaid. </w:t>
            </w:r>
          </w:p>
          <w:p w14:paraId="4C325A4C" w14:textId="77777777" w:rsidR="00DA04DD" w:rsidRDefault="00DA04DD" w:rsidP="00DA04DD">
            <w:pPr>
              <w:jc w:val="both"/>
              <w:rPr>
                <w:rFonts w:ascii="Book Antiqua" w:eastAsia="MS Mincho" w:hAnsi="Book Antiqua"/>
                <w:sz w:val="20"/>
                <w:szCs w:val="20"/>
              </w:rPr>
            </w:pPr>
          </w:p>
          <w:p w14:paraId="42BEE688" w14:textId="59A72236" w:rsidR="00DA04DD" w:rsidRPr="00506BEC" w:rsidRDefault="00506BEC" w:rsidP="00B521DA">
            <w:pPr>
              <w:jc w:val="both"/>
              <w:rPr>
                <w:rFonts w:ascii="Book Antiqua" w:eastAsia="MS Mincho" w:hAnsi="Book Antiqua"/>
                <w:b/>
                <w:bCs/>
                <w:sz w:val="20"/>
                <w:szCs w:val="20"/>
              </w:rPr>
            </w:pPr>
            <w:r>
              <w:rPr>
                <w:rFonts w:ascii="Book Antiqua" w:eastAsia="MS Mincho" w:hAnsi="Book Antiqua"/>
                <w:b/>
                <w:bCs/>
                <w:sz w:val="20"/>
                <w:szCs w:val="20"/>
              </w:rPr>
              <w:t xml:space="preserve">A. </w:t>
            </w:r>
            <w:r w:rsidR="00DA04DD" w:rsidRPr="00506BEC">
              <w:rPr>
                <w:rFonts w:ascii="Book Antiqua" w:eastAsia="MS Mincho" w:hAnsi="Book Antiqua"/>
                <w:b/>
                <w:bCs/>
                <w:sz w:val="20"/>
                <w:szCs w:val="20"/>
              </w:rPr>
              <w:t>Transit Insurance Policy for indigenous equipment</w:t>
            </w:r>
          </w:p>
          <w:p w14:paraId="309ECFD7" w14:textId="77777777" w:rsidR="00DA04DD" w:rsidRPr="009B7513" w:rsidRDefault="00DA04DD" w:rsidP="00DA04DD">
            <w:pPr>
              <w:ind w:left="60"/>
              <w:jc w:val="both"/>
              <w:rPr>
                <w:rFonts w:ascii="Book Antiqua" w:eastAsia="MS Mincho" w:hAnsi="Book Antiqua"/>
                <w:sz w:val="2"/>
                <w:szCs w:val="2"/>
              </w:rPr>
            </w:pPr>
          </w:p>
          <w:p w14:paraId="4BA8F3AC" w14:textId="7BD85F62" w:rsidR="00DA04DD" w:rsidRDefault="00DA04DD" w:rsidP="00DA04DD">
            <w:pPr>
              <w:jc w:val="both"/>
              <w:rPr>
                <w:rFonts w:ascii="Book Antiqua" w:eastAsia="MS Mincho" w:hAnsi="Book Antiqua"/>
                <w:sz w:val="20"/>
                <w:szCs w:val="20"/>
              </w:rPr>
            </w:pPr>
            <w:r w:rsidRPr="00DA04DD">
              <w:rPr>
                <w:rFonts w:ascii="Book Antiqua" w:eastAsia="MS Mincho" w:hAnsi="Book Antiqua"/>
                <w:sz w:val="20"/>
                <w:szCs w:val="20"/>
              </w:rPr>
              <w:t xml:space="preserve">Transit Insurance Policy shall be taken wherein only inland transit is involved for the movement of Plant and Equipment including mandatory Spares supplied from within India.  The policy shall cover movement of Plant and Equipment </w:t>
            </w:r>
            <w:r w:rsidRPr="00DA04DD">
              <w:rPr>
                <w:rFonts w:ascii="Book Antiqua" w:eastAsia="MS Mincho" w:hAnsi="Book Antiqua"/>
                <w:sz w:val="20"/>
                <w:szCs w:val="20"/>
              </w:rPr>
              <w:lastRenderedPageBreak/>
              <w:t>including mandatory Spares from the manufacturer’s works to the project’s warehouse at final destination site. Inland Transit Clause</w:t>
            </w:r>
            <w:r w:rsidRPr="00DA04DD" w:rsidDel="00444E0B">
              <w:rPr>
                <w:rFonts w:ascii="Book Antiqua" w:eastAsia="MS Mincho" w:hAnsi="Book Antiqua"/>
                <w:sz w:val="20"/>
                <w:szCs w:val="20"/>
              </w:rPr>
              <w:t xml:space="preserve"> </w:t>
            </w:r>
            <w:r w:rsidRPr="00DA04DD">
              <w:rPr>
                <w:rFonts w:ascii="Book Antiqua" w:eastAsia="MS Mincho" w:hAnsi="Book Antiqua"/>
                <w:sz w:val="20"/>
                <w:szCs w:val="20"/>
              </w:rPr>
              <w:t>(ITC) ‘A’ along with war &amp; Strike Riots &amp; Civil Commotion (SRCC) extension cover shall be taken.</w:t>
            </w:r>
          </w:p>
          <w:p w14:paraId="7FFC3AA1" w14:textId="77777777" w:rsidR="00B521DA" w:rsidRPr="00506BEC" w:rsidRDefault="00B521DA" w:rsidP="00DA04DD">
            <w:pPr>
              <w:jc w:val="both"/>
              <w:rPr>
                <w:rFonts w:ascii="Book Antiqua" w:eastAsia="MS Mincho" w:hAnsi="Book Antiqua"/>
                <w:sz w:val="6"/>
                <w:szCs w:val="6"/>
              </w:rPr>
            </w:pPr>
          </w:p>
          <w:tbl>
            <w:tblPr>
              <w:tblW w:w="610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3"/>
              <w:gridCol w:w="865"/>
              <w:gridCol w:w="1170"/>
              <w:gridCol w:w="743"/>
              <w:gridCol w:w="1261"/>
            </w:tblGrid>
            <w:tr w:rsidR="00B521DA" w:rsidRPr="00B521DA" w14:paraId="181436C0" w14:textId="77777777" w:rsidTr="00FB1AC7">
              <w:trPr>
                <w:trHeight w:val="847"/>
              </w:trPr>
              <w:tc>
                <w:tcPr>
                  <w:tcW w:w="2275" w:type="dxa"/>
                </w:tcPr>
                <w:p w14:paraId="51A70D0C"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Amount</w:t>
                  </w:r>
                </w:p>
              </w:tc>
              <w:tc>
                <w:tcPr>
                  <w:tcW w:w="708" w:type="dxa"/>
                </w:tcPr>
                <w:p w14:paraId="10AC786A"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Deduc-</w:t>
                  </w:r>
                </w:p>
                <w:p w14:paraId="43943DA5"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tible</w:t>
                  </w:r>
                </w:p>
                <w:p w14:paraId="290DB331"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Limits</w:t>
                  </w:r>
                </w:p>
              </w:tc>
              <w:tc>
                <w:tcPr>
                  <w:tcW w:w="1134" w:type="dxa"/>
                </w:tcPr>
                <w:p w14:paraId="0DA026E3"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Parties insured</w:t>
                  </w:r>
                </w:p>
              </w:tc>
              <w:tc>
                <w:tcPr>
                  <w:tcW w:w="709" w:type="dxa"/>
                </w:tcPr>
                <w:p w14:paraId="54007BE6"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From</w:t>
                  </w:r>
                </w:p>
              </w:tc>
              <w:tc>
                <w:tcPr>
                  <w:tcW w:w="1276" w:type="dxa"/>
                </w:tcPr>
                <w:p w14:paraId="319E118E"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To</w:t>
                  </w:r>
                </w:p>
              </w:tc>
            </w:tr>
            <w:tr w:rsidR="00B521DA" w:rsidRPr="00B521DA" w14:paraId="10433CDB" w14:textId="77777777" w:rsidTr="00506BEC">
              <w:trPr>
                <w:trHeight w:val="1913"/>
              </w:trPr>
              <w:tc>
                <w:tcPr>
                  <w:tcW w:w="2275" w:type="dxa"/>
                </w:tcPr>
                <w:p w14:paraId="597BEBA7"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120% of Ex-work Price of all the Plant and Equipment including mandatory Spares to be supplied from within India plus GST, if additionally payable.</w:t>
                  </w:r>
                </w:p>
              </w:tc>
              <w:tc>
                <w:tcPr>
                  <w:tcW w:w="708" w:type="dxa"/>
                </w:tcPr>
                <w:p w14:paraId="020C5816" w14:textId="77777777" w:rsidR="00B521DA" w:rsidRPr="00B521DA" w:rsidRDefault="00B521DA" w:rsidP="00B521DA">
                  <w:pPr>
                    <w:jc w:val="center"/>
                    <w:rPr>
                      <w:rFonts w:ascii="Book Antiqua" w:hAnsi="Book Antiqua"/>
                      <w:sz w:val="20"/>
                      <w:szCs w:val="20"/>
                    </w:rPr>
                  </w:pPr>
                  <w:r w:rsidRPr="00B521DA">
                    <w:rPr>
                      <w:rFonts w:ascii="Book Antiqua" w:hAnsi="Book Antiqua"/>
                      <w:sz w:val="20"/>
                      <w:szCs w:val="20"/>
                    </w:rPr>
                    <w:t>Nil</w:t>
                  </w:r>
                </w:p>
              </w:tc>
              <w:tc>
                <w:tcPr>
                  <w:tcW w:w="1134" w:type="dxa"/>
                </w:tcPr>
                <w:p w14:paraId="2E9C057B"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Contractor        &amp; Employer</w:t>
                  </w:r>
                </w:p>
              </w:tc>
              <w:tc>
                <w:tcPr>
                  <w:tcW w:w="709" w:type="dxa"/>
                </w:tcPr>
                <w:p w14:paraId="328B1016"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Mfrs ware-</w:t>
                  </w:r>
                </w:p>
                <w:p w14:paraId="1BF4E2A7"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house</w:t>
                  </w:r>
                </w:p>
              </w:tc>
              <w:tc>
                <w:tcPr>
                  <w:tcW w:w="1276" w:type="dxa"/>
                </w:tcPr>
                <w:p w14:paraId="1CA7DF29"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Project’s ware-</w:t>
                  </w:r>
                </w:p>
                <w:p w14:paraId="6F28EE1A" w14:textId="77777777" w:rsidR="00B521DA" w:rsidRPr="00B521DA" w:rsidRDefault="00B521DA" w:rsidP="00B521DA">
                  <w:pPr>
                    <w:jc w:val="both"/>
                    <w:rPr>
                      <w:rFonts w:ascii="Book Antiqua" w:hAnsi="Book Antiqua"/>
                      <w:sz w:val="20"/>
                      <w:szCs w:val="20"/>
                    </w:rPr>
                  </w:pPr>
                  <w:r w:rsidRPr="00B521DA">
                    <w:rPr>
                      <w:rFonts w:ascii="Book Antiqua" w:hAnsi="Book Antiqua"/>
                      <w:sz w:val="20"/>
                      <w:szCs w:val="20"/>
                    </w:rPr>
                    <w:t>house store at final destination</w:t>
                  </w:r>
                </w:p>
              </w:tc>
            </w:tr>
          </w:tbl>
          <w:p w14:paraId="5F66B61B" w14:textId="77777777" w:rsidR="00DA04DD" w:rsidRPr="00506BEC" w:rsidRDefault="00DA04DD" w:rsidP="00FB1AC7">
            <w:pPr>
              <w:jc w:val="both"/>
              <w:rPr>
                <w:rFonts w:ascii="Book Antiqua" w:hAnsi="Book Antiqua"/>
                <w:sz w:val="12"/>
                <w:szCs w:val="12"/>
              </w:rPr>
            </w:pPr>
          </w:p>
          <w:p w14:paraId="02652093" w14:textId="77777777" w:rsidR="00DA04DD" w:rsidRPr="00506BEC" w:rsidRDefault="00DA04DD" w:rsidP="00DA04DD">
            <w:pPr>
              <w:ind w:left="1440" w:hanging="720"/>
              <w:jc w:val="both"/>
              <w:rPr>
                <w:rFonts w:ascii="Book Antiqua" w:eastAsia="MS Mincho" w:hAnsi="Book Antiqua"/>
                <w:sz w:val="20"/>
                <w:szCs w:val="20"/>
              </w:rPr>
            </w:pPr>
            <w:r w:rsidRPr="006A01EA">
              <w:rPr>
                <w:rFonts w:ascii="Book Antiqua" w:hAnsi="Book Antiqua"/>
              </w:rPr>
              <w:t>(II)</w:t>
            </w:r>
            <w:r w:rsidRPr="006A01EA">
              <w:rPr>
                <w:rFonts w:ascii="Book Antiqua" w:hAnsi="Book Antiqua"/>
              </w:rPr>
              <w:tab/>
            </w:r>
            <w:r w:rsidRPr="00506BEC">
              <w:rPr>
                <w:rFonts w:ascii="Book Antiqua" w:eastAsia="MS Mincho" w:hAnsi="Book Antiqua"/>
                <w:sz w:val="20"/>
                <w:szCs w:val="20"/>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C9F570E" w14:textId="77777777" w:rsidR="00DA04DD" w:rsidRPr="00506BEC" w:rsidRDefault="00DA04DD" w:rsidP="00DA04DD">
            <w:pPr>
              <w:ind w:left="720" w:hanging="720"/>
              <w:jc w:val="both"/>
              <w:rPr>
                <w:rFonts w:ascii="Book Antiqua" w:hAnsi="Book Antiqua"/>
                <w:sz w:val="12"/>
                <w:szCs w:val="12"/>
              </w:rPr>
            </w:pPr>
          </w:p>
          <w:p w14:paraId="07DBA203" w14:textId="77777777" w:rsidR="00DA04DD" w:rsidRPr="00506BEC" w:rsidRDefault="00DA04DD" w:rsidP="00DA04DD">
            <w:pPr>
              <w:ind w:left="1440" w:hanging="720"/>
              <w:jc w:val="both"/>
              <w:rPr>
                <w:rFonts w:ascii="Book Antiqua" w:eastAsia="MS Mincho" w:hAnsi="Book Antiqua"/>
                <w:sz w:val="20"/>
                <w:szCs w:val="20"/>
              </w:rPr>
            </w:pPr>
            <w:r w:rsidRPr="006A01EA">
              <w:rPr>
                <w:rFonts w:ascii="Book Antiqua" w:hAnsi="Book Antiqua"/>
              </w:rPr>
              <w:t>(III)</w:t>
            </w:r>
            <w:r w:rsidRPr="006A01EA">
              <w:rPr>
                <w:rFonts w:ascii="Book Antiqua" w:hAnsi="Book Antiqua"/>
              </w:rPr>
              <w:tab/>
            </w:r>
            <w:r w:rsidRPr="00506BEC">
              <w:rPr>
                <w:rFonts w:ascii="Book Antiqua" w:eastAsia="MS Mincho" w:hAnsi="Book Antiqua"/>
                <w:sz w:val="20"/>
                <w:szCs w:val="20"/>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12FB47F4" w14:textId="77777777" w:rsidR="00DA04DD" w:rsidRPr="00506BEC" w:rsidRDefault="00DA04DD" w:rsidP="00DA04DD">
            <w:pPr>
              <w:jc w:val="both"/>
              <w:rPr>
                <w:rFonts w:ascii="Book Antiqua" w:hAnsi="Book Antiqua"/>
                <w:sz w:val="8"/>
                <w:szCs w:val="8"/>
              </w:rPr>
            </w:pPr>
          </w:p>
          <w:p w14:paraId="4D041C01" w14:textId="7CE8A89F" w:rsidR="00DA04DD" w:rsidRPr="006577B9" w:rsidRDefault="00506BEC" w:rsidP="00DA04DD">
            <w:pPr>
              <w:ind w:left="720" w:hanging="720"/>
              <w:jc w:val="both"/>
              <w:rPr>
                <w:rFonts w:ascii="Book Antiqua" w:hAnsi="Book Antiqua"/>
                <w:sz w:val="20"/>
                <w:szCs w:val="20"/>
              </w:rPr>
            </w:pPr>
            <w:r>
              <w:rPr>
                <w:rFonts w:ascii="Book Antiqua" w:eastAsia="MS Mincho" w:hAnsi="Book Antiqua"/>
                <w:sz w:val="20"/>
                <w:szCs w:val="20"/>
              </w:rPr>
              <w:t>B.</w:t>
            </w:r>
            <w:r w:rsidR="00DA04DD" w:rsidRPr="006577B9">
              <w:rPr>
                <w:rFonts w:ascii="Book Antiqua" w:eastAsia="MS Mincho" w:hAnsi="Book Antiqua"/>
                <w:sz w:val="20"/>
                <w:szCs w:val="20"/>
              </w:rPr>
              <w:tab/>
            </w:r>
            <w:r w:rsidR="00DA04DD" w:rsidRPr="006577B9">
              <w:rPr>
                <w:rFonts w:ascii="Book Antiqua" w:eastAsia="MS Mincho" w:hAnsi="Book Antiqua"/>
                <w:b/>
                <w:bCs/>
                <w:sz w:val="20"/>
                <w:szCs w:val="20"/>
                <w:u w:val="single"/>
              </w:rPr>
              <w:t>Erection All Risk Policy/Contractor All Risk Policy</w:t>
            </w:r>
            <w:r w:rsidR="00DA04DD" w:rsidRPr="006577B9">
              <w:rPr>
                <w:rFonts w:ascii="Book Antiqua" w:eastAsia="MS Mincho" w:hAnsi="Book Antiqua"/>
                <w:sz w:val="20"/>
                <w:szCs w:val="20"/>
              </w:rPr>
              <w:t>:</w:t>
            </w:r>
            <w:r w:rsidR="00DA04DD" w:rsidRPr="006577B9">
              <w:rPr>
                <w:rFonts w:ascii="Book Antiqua" w:hAnsi="Book Antiqua"/>
                <w:sz w:val="20"/>
                <w:szCs w:val="20"/>
              </w:rPr>
              <w:t xml:space="preserve">     </w:t>
            </w:r>
          </w:p>
          <w:p w14:paraId="31B32D54" w14:textId="77777777" w:rsidR="00DA04DD" w:rsidRPr="006577B9" w:rsidRDefault="00DA04DD" w:rsidP="00DA04DD">
            <w:pPr>
              <w:jc w:val="both"/>
              <w:rPr>
                <w:rFonts w:ascii="Book Antiqua" w:eastAsia="MS Mincho" w:hAnsi="Book Antiqua"/>
                <w:sz w:val="10"/>
                <w:szCs w:val="10"/>
              </w:rPr>
            </w:pPr>
          </w:p>
          <w:p w14:paraId="41DEB69F" w14:textId="77777777" w:rsidR="00DA04DD" w:rsidRPr="006577B9" w:rsidRDefault="00DA04DD" w:rsidP="00DA04DD">
            <w:pPr>
              <w:numPr>
                <w:ilvl w:val="0"/>
                <w:numId w:val="38"/>
              </w:numPr>
              <w:tabs>
                <w:tab w:val="left" w:pos="1440"/>
              </w:tabs>
              <w:jc w:val="both"/>
              <w:rPr>
                <w:rFonts w:ascii="Book Antiqua" w:hAnsi="Book Antiqua"/>
                <w:sz w:val="20"/>
                <w:szCs w:val="20"/>
              </w:rPr>
            </w:pPr>
            <w:r w:rsidRPr="006577B9">
              <w:rPr>
                <w:rFonts w:ascii="Book Antiqua" w:hAnsi="Book Antiqua"/>
                <w:sz w:val="20"/>
                <w:szCs w:val="20"/>
              </w:rPr>
              <w:t>The policy should cover all physical loss or damage to the facility at site during storage, erection and commissioning covering all the perils as provided in the policy as a basic cover and the add on covers as mentioned at Sl. No. (III) below</w:t>
            </w:r>
            <w:r>
              <w:rPr>
                <w:rFonts w:ascii="Book Antiqua" w:hAnsi="Book Antiqua"/>
                <w:sz w:val="20"/>
                <w:szCs w:val="20"/>
              </w:rPr>
              <w:t>:</w:t>
            </w:r>
          </w:p>
          <w:p w14:paraId="1810DA11" w14:textId="77777777" w:rsidR="00DA04DD" w:rsidRPr="006577B9" w:rsidRDefault="00DA04DD" w:rsidP="00DA04DD">
            <w:pPr>
              <w:tabs>
                <w:tab w:val="left" w:pos="1440"/>
              </w:tabs>
              <w:jc w:val="both"/>
              <w:rPr>
                <w:rFonts w:ascii="Book Antiqua" w:hAnsi="Book Antiqua"/>
                <w:sz w:val="12"/>
                <w:szCs w:val="12"/>
              </w:rPr>
            </w:pPr>
          </w:p>
          <w:tbl>
            <w:tblPr>
              <w:tblW w:w="6804"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1545"/>
              <w:gridCol w:w="1618"/>
              <w:gridCol w:w="1685"/>
            </w:tblGrid>
            <w:tr w:rsidR="00DA04DD" w:rsidRPr="006577B9" w14:paraId="0C31FB86" w14:textId="77777777" w:rsidTr="00A55173">
              <w:trPr>
                <w:trHeight w:val="603"/>
              </w:trPr>
              <w:tc>
                <w:tcPr>
                  <w:tcW w:w="1985" w:type="dxa"/>
                </w:tcPr>
                <w:p w14:paraId="598A6BA8"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Amount</w:t>
                  </w:r>
                </w:p>
              </w:tc>
              <w:tc>
                <w:tcPr>
                  <w:tcW w:w="1559" w:type="dxa"/>
                </w:tcPr>
                <w:p w14:paraId="2E50EFB0"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Parties insured</w:t>
                  </w:r>
                </w:p>
              </w:tc>
              <w:tc>
                <w:tcPr>
                  <w:tcW w:w="1559" w:type="dxa"/>
                </w:tcPr>
                <w:p w14:paraId="7207FCBD"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From</w:t>
                  </w:r>
                </w:p>
              </w:tc>
              <w:tc>
                <w:tcPr>
                  <w:tcW w:w="1701" w:type="dxa"/>
                </w:tcPr>
                <w:p w14:paraId="3777DBA4"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To</w:t>
                  </w:r>
                </w:p>
              </w:tc>
            </w:tr>
            <w:tr w:rsidR="00DA04DD" w:rsidRPr="006577B9" w14:paraId="22367F14" w14:textId="77777777" w:rsidTr="00A55173">
              <w:trPr>
                <w:trHeight w:val="838"/>
              </w:trPr>
              <w:tc>
                <w:tcPr>
                  <w:tcW w:w="1985" w:type="dxa"/>
                </w:tcPr>
                <w:p w14:paraId="748AE818" w14:textId="77777777" w:rsidR="00DA04DD" w:rsidRPr="006577B9" w:rsidRDefault="00DA04DD" w:rsidP="00DA04DD">
                  <w:pPr>
                    <w:jc w:val="both"/>
                    <w:rPr>
                      <w:rFonts w:ascii="Book Antiqua" w:hAnsi="Book Antiqua"/>
                      <w:sz w:val="20"/>
                      <w:szCs w:val="20"/>
                    </w:rPr>
                  </w:pPr>
                  <w:r w:rsidRPr="006577B9">
                    <w:rPr>
                      <w:rFonts w:ascii="Book Antiqua" w:hAnsi="Book Antiqua"/>
                      <w:sz w:val="20"/>
                      <w:szCs w:val="20"/>
                    </w:rPr>
                    <w:t>100% of erection price component</w:t>
                  </w:r>
                </w:p>
              </w:tc>
              <w:tc>
                <w:tcPr>
                  <w:tcW w:w="1559" w:type="dxa"/>
                </w:tcPr>
                <w:p w14:paraId="0FF6C533" w14:textId="77777777" w:rsidR="00DA04DD" w:rsidRPr="006577B9" w:rsidRDefault="00DA04DD" w:rsidP="00DA04DD">
                  <w:pPr>
                    <w:rPr>
                      <w:rFonts w:ascii="Book Antiqua" w:hAnsi="Book Antiqua"/>
                      <w:sz w:val="20"/>
                      <w:szCs w:val="20"/>
                    </w:rPr>
                  </w:pPr>
                  <w:r w:rsidRPr="006577B9">
                    <w:rPr>
                      <w:rFonts w:ascii="Book Antiqua" w:hAnsi="Book Antiqua"/>
                      <w:sz w:val="20"/>
                      <w:szCs w:val="20"/>
                    </w:rPr>
                    <w:t>Contractor   &amp; Employer</w:t>
                  </w:r>
                </w:p>
              </w:tc>
              <w:tc>
                <w:tcPr>
                  <w:tcW w:w="1559" w:type="dxa"/>
                </w:tcPr>
                <w:p w14:paraId="08F7FF56" w14:textId="77777777" w:rsidR="00DA04DD" w:rsidRPr="006577B9" w:rsidRDefault="00DA04DD" w:rsidP="00DA04DD">
                  <w:pPr>
                    <w:jc w:val="center"/>
                    <w:rPr>
                      <w:rFonts w:ascii="Book Antiqua" w:hAnsi="Book Antiqua"/>
                      <w:sz w:val="20"/>
                      <w:szCs w:val="20"/>
                    </w:rPr>
                  </w:pPr>
                  <w:r w:rsidRPr="00FA4B82">
                    <w:rPr>
                      <w:rFonts w:ascii="Book Antiqua" w:hAnsi="Book Antiqua"/>
                      <w:sz w:val="20"/>
                      <w:szCs w:val="20"/>
                    </w:rPr>
                    <w:t>From date of commencement of the work.</w:t>
                  </w:r>
                </w:p>
              </w:tc>
              <w:tc>
                <w:tcPr>
                  <w:tcW w:w="1701" w:type="dxa"/>
                </w:tcPr>
                <w:p w14:paraId="2D0B367F" w14:textId="77777777" w:rsidR="00DA04DD" w:rsidRPr="006577B9" w:rsidRDefault="00DA04DD" w:rsidP="00DA04DD">
                  <w:pPr>
                    <w:jc w:val="center"/>
                    <w:rPr>
                      <w:rFonts w:ascii="Book Antiqua" w:hAnsi="Book Antiqua"/>
                      <w:sz w:val="20"/>
                      <w:szCs w:val="20"/>
                    </w:rPr>
                  </w:pPr>
                  <w:r w:rsidRPr="00FA4B82">
                    <w:rPr>
                      <w:rFonts w:ascii="Book Antiqua" w:hAnsi="Book Antiqua"/>
                      <w:sz w:val="20"/>
                      <w:szCs w:val="20"/>
                    </w:rPr>
                    <w:t>Up to date of taking over after completion.</w:t>
                  </w:r>
                </w:p>
              </w:tc>
            </w:tr>
          </w:tbl>
          <w:p w14:paraId="1FB5ED0C" w14:textId="77777777" w:rsidR="00DA04DD" w:rsidRPr="00457363" w:rsidRDefault="00DA04DD" w:rsidP="00DA04DD">
            <w:pPr>
              <w:tabs>
                <w:tab w:val="left" w:pos="1440"/>
              </w:tabs>
              <w:jc w:val="both"/>
              <w:rPr>
                <w:rFonts w:ascii="Book Antiqua" w:hAnsi="Book Antiqua"/>
                <w:b/>
                <w:bCs/>
                <w:i/>
                <w:iCs/>
                <w:sz w:val="12"/>
                <w:szCs w:val="12"/>
              </w:rPr>
            </w:pPr>
          </w:p>
          <w:p w14:paraId="2153A37A" w14:textId="77777777" w:rsidR="00DA04DD" w:rsidRDefault="00DA04DD" w:rsidP="00DA04DD">
            <w:pPr>
              <w:tabs>
                <w:tab w:val="left" w:pos="1440"/>
              </w:tabs>
              <w:jc w:val="both"/>
              <w:rPr>
                <w:rFonts w:ascii="Book Antiqua" w:hAnsi="Book Antiqua"/>
                <w:b/>
                <w:bCs/>
                <w:i/>
                <w:iCs/>
                <w:sz w:val="20"/>
                <w:szCs w:val="20"/>
              </w:rPr>
            </w:pPr>
            <w:r>
              <w:rPr>
                <w:rFonts w:ascii="Book Antiqua" w:hAnsi="Book Antiqua"/>
                <w:b/>
                <w:bCs/>
                <w:i/>
                <w:iCs/>
                <w:sz w:val="20"/>
                <w:szCs w:val="20"/>
              </w:rPr>
              <w:lastRenderedPageBreak/>
              <w:t xml:space="preserve">* </w:t>
            </w:r>
            <w:r w:rsidRPr="006577B9">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r>
              <w:rPr>
                <w:rFonts w:ascii="Book Antiqua" w:hAnsi="Book Antiqua"/>
                <w:b/>
                <w:bCs/>
                <w:i/>
                <w:iCs/>
                <w:sz w:val="20"/>
                <w:szCs w:val="20"/>
              </w:rPr>
              <w:t>.</w:t>
            </w:r>
          </w:p>
          <w:p w14:paraId="20B3490D" w14:textId="77777777" w:rsidR="00DA04DD" w:rsidRPr="006577B9" w:rsidRDefault="00DA04DD" w:rsidP="00DA04DD">
            <w:pPr>
              <w:tabs>
                <w:tab w:val="left" w:pos="1440"/>
              </w:tabs>
              <w:ind w:left="720"/>
              <w:jc w:val="both"/>
              <w:rPr>
                <w:rFonts w:ascii="Book Antiqua" w:hAnsi="Book Antiqua"/>
                <w:b/>
                <w:bCs/>
                <w:i/>
                <w:iCs/>
                <w:sz w:val="10"/>
                <w:szCs w:val="10"/>
              </w:rPr>
            </w:pPr>
          </w:p>
          <w:p w14:paraId="19064760" w14:textId="77777777" w:rsidR="00DA04DD" w:rsidRPr="006577B9" w:rsidRDefault="00DA04DD" w:rsidP="00DA04DD">
            <w:pPr>
              <w:numPr>
                <w:ilvl w:val="0"/>
                <w:numId w:val="38"/>
              </w:numPr>
              <w:tabs>
                <w:tab w:val="left" w:pos="1440"/>
              </w:tabs>
              <w:jc w:val="both"/>
              <w:rPr>
                <w:rFonts w:ascii="Book Antiqua" w:hAnsi="Book Antiqua"/>
                <w:sz w:val="20"/>
                <w:szCs w:val="20"/>
              </w:rPr>
            </w:pPr>
            <w:r w:rsidRPr="006577B9">
              <w:rPr>
                <w:rFonts w:ascii="Book Antiqua" w:hAnsi="Book Antiqua"/>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20ECE493" w14:textId="77777777" w:rsidR="00DA04DD" w:rsidRPr="006577B9" w:rsidRDefault="00DA04DD" w:rsidP="00DA04DD">
            <w:pPr>
              <w:ind w:left="360"/>
              <w:jc w:val="both"/>
              <w:rPr>
                <w:rFonts w:ascii="Book Antiqua" w:hAnsi="Book Antiqua"/>
                <w:sz w:val="10"/>
                <w:szCs w:val="10"/>
              </w:rPr>
            </w:pPr>
          </w:p>
          <w:p w14:paraId="3B09A5CF" w14:textId="77777777" w:rsidR="00DA04DD" w:rsidRDefault="00DA04DD" w:rsidP="00DA04DD">
            <w:pPr>
              <w:ind w:left="1440"/>
              <w:jc w:val="both"/>
              <w:rPr>
                <w:rFonts w:ascii="Book Antiqua" w:hAnsi="Book Antiqua"/>
                <w:sz w:val="20"/>
                <w:szCs w:val="20"/>
              </w:rPr>
            </w:pPr>
            <w:r w:rsidRPr="006577B9">
              <w:rPr>
                <w:rFonts w:ascii="Book Antiqua" w:hAnsi="Book Antiqua"/>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7C2AB7D5" w14:textId="77777777" w:rsidR="00DA04DD" w:rsidRPr="006577B9" w:rsidRDefault="00DA04DD" w:rsidP="00DA04DD">
            <w:pPr>
              <w:ind w:left="1440"/>
              <w:jc w:val="both"/>
              <w:rPr>
                <w:rFonts w:ascii="Book Antiqua" w:hAnsi="Book Antiqua"/>
                <w:sz w:val="14"/>
                <w:szCs w:val="14"/>
              </w:rPr>
            </w:pPr>
          </w:p>
          <w:p w14:paraId="0DDB6B15" w14:textId="77777777" w:rsidR="00DA04DD" w:rsidRPr="006577B9" w:rsidRDefault="00DA04DD" w:rsidP="00DA04DD">
            <w:pPr>
              <w:numPr>
                <w:ilvl w:val="0"/>
                <w:numId w:val="38"/>
              </w:numPr>
              <w:jc w:val="both"/>
              <w:rPr>
                <w:rFonts w:ascii="Book Antiqua" w:hAnsi="Book Antiqua"/>
                <w:sz w:val="20"/>
                <w:szCs w:val="20"/>
              </w:rPr>
            </w:pPr>
            <w:r w:rsidRPr="006577B9">
              <w:rPr>
                <w:rFonts w:ascii="Book Antiqua" w:hAnsi="Book Antiqua"/>
                <w:sz w:val="20"/>
                <w:szCs w:val="20"/>
              </w:rPr>
              <w:t>The following add-on covers shall also be taken by the Contractor:</w:t>
            </w:r>
          </w:p>
          <w:p w14:paraId="35A7AC1E" w14:textId="77777777" w:rsidR="00DA04DD" w:rsidRPr="006577B9" w:rsidRDefault="00DA04DD" w:rsidP="00DA04DD">
            <w:pPr>
              <w:tabs>
                <w:tab w:val="left" w:pos="1206"/>
                <w:tab w:val="left" w:pos="2160"/>
              </w:tabs>
              <w:ind w:left="2160" w:hanging="720"/>
              <w:jc w:val="both"/>
              <w:rPr>
                <w:rFonts w:ascii="Book Antiqua" w:hAnsi="Book Antiqua"/>
                <w:sz w:val="20"/>
                <w:szCs w:val="20"/>
              </w:rPr>
            </w:pPr>
            <w:r w:rsidRPr="006577B9">
              <w:rPr>
                <w:rFonts w:ascii="Book Antiqua" w:hAnsi="Book Antiqua"/>
                <w:sz w:val="20"/>
                <w:szCs w:val="20"/>
              </w:rPr>
              <w:t xml:space="preserve">i) </w:t>
            </w:r>
            <w:r w:rsidRPr="006577B9">
              <w:rPr>
                <w:rFonts w:ascii="Book Antiqua" w:hAnsi="Book Antiqua"/>
                <w:sz w:val="20"/>
                <w:szCs w:val="20"/>
              </w:rPr>
              <w:tab/>
              <w:t>Earthquake</w:t>
            </w:r>
          </w:p>
          <w:p w14:paraId="7C82CA2B" w14:textId="77777777" w:rsidR="00DA04DD" w:rsidRPr="006577B9" w:rsidRDefault="00DA04DD" w:rsidP="00DA04DD">
            <w:pPr>
              <w:tabs>
                <w:tab w:val="left" w:pos="1206"/>
                <w:tab w:val="left" w:pos="2160"/>
              </w:tabs>
              <w:ind w:left="2160" w:hanging="720"/>
              <w:jc w:val="both"/>
              <w:rPr>
                <w:rFonts w:ascii="Book Antiqua" w:hAnsi="Book Antiqua"/>
                <w:sz w:val="20"/>
                <w:szCs w:val="20"/>
              </w:rPr>
            </w:pPr>
            <w:r w:rsidRPr="006577B9">
              <w:rPr>
                <w:rFonts w:ascii="Book Antiqua" w:hAnsi="Book Antiqua"/>
                <w:sz w:val="20"/>
                <w:szCs w:val="20"/>
              </w:rPr>
              <w:t>ii)</w:t>
            </w:r>
            <w:r w:rsidRPr="006577B9">
              <w:rPr>
                <w:rFonts w:ascii="Book Antiqua" w:hAnsi="Book Antiqua"/>
                <w:sz w:val="20"/>
                <w:szCs w:val="20"/>
              </w:rPr>
              <w:tab/>
              <w:t>Terrorism</w:t>
            </w:r>
          </w:p>
          <w:p w14:paraId="4092DA91" w14:textId="77777777" w:rsidR="00DA04DD" w:rsidRPr="006577B9" w:rsidRDefault="00DA04DD" w:rsidP="00DA04DD">
            <w:pPr>
              <w:tabs>
                <w:tab w:val="left" w:pos="1206"/>
                <w:tab w:val="left" w:pos="2160"/>
              </w:tabs>
              <w:ind w:left="2160" w:hanging="720"/>
              <w:jc w:val="both"/>
              <w:rPr>
                <w:rFonts w:ascii="Book Antiqua" w:hAnsi="Book Antiqua"/>
                <w:sz w:val="20"/>
                <w:szCs w:val="20"/>
              </w:rPr>
            </w:pPr>
            <w:r w:rsidRPr="006577B9">
              <w:rPr>
                <w:rFonts w:ascii="Book Antiqua" w:hAnsi="Book Antiqua"/>
                <w:sz w:val="20"/>
                <w:szCs w:val="20"/>
              </w:rPr>
              <w:t xml:space="preserve">iii) </w:t>
            </w:r>
            <w:r w:rsidRPr="006577B9">
              <w:rPr>
                <w:rFonts w:ascii="Book Antiqua" w:hAnsi="Book Antiqua"/>
                <w:sz w:val="20"/>
                <w:szCs w:val="20"/>
              </w:rPr>
              <w:tab/>
              <w:t>Escalation cost (approximately @10% of sum insured on annual basis)</w:t>
            </w:r>
          </w:p>
          <w:p w14:paraId="5CD7CBC2" w14:textId="77777777" w:rsidR="00DA04DD" w:rsidRPr="006577B9" w:rsidRDefault="00DA04DD" w:rsidP="00DA04DD">
            <w:pPr>
              <w:tabs>
                <w:tab w:val="left" w:pos="1206"/>
                <w:tab w:val="left" w:pos="2160"/>
              </w:tabs>
              <w:ind w:left="2160" w:hanging="720"/>
              <w:jc w:val="both"/>
              <w:rPr>
                <w:rFonts w:ascii="Book Antiqua" w:hAnsi="Book Antiqua"/>
                <w:sz w:val="20"/>
                <w:szCs w:val="20"/>
              </w:rPr>
            </w:pPr>
            <w:r w:rsidRPr="006577B9">
              <w:rPr>
                <w:rFonts w:ascii="Book Antiqua" w:hAnsi="Book Antiqua"/>
                <w:sz w:val="20"/>
                <w:szCs w:val="20"/>
              </w:rPr>
              <w:t xml:space="preserve">iv) </w:t>
            </w:r>
            <w:r w:rsidRPr="006577B9">
              <w:rPr>
                <w:rFonts w:ascii="Book Antiqua" w:hAnsi="Book Antiqua"/>
                <w:sz w:val="20"/>
                <w:szCs w:val="20"/>
              </w:rPr>
              <w:tab/>
              <w:t>Extended Maintenance cover for Defect Liability Period</w:t>
            </w:r>
          </w:p>
          <w:p w14:paraId="5DB0BE92" w14:textId="77777777" w:rsidR="00DA04DD" w:rsidRPr="006577B9" w:rsidRDefault="00DA04DD" w:rsidP="00DA04DD">
            <w:pPr>
              <w:tabs>
                <w:tab w:val="left" w:pos="2160"/>
              </w:tabs>
              <w:ind w:left="2160" w:hanging="720"/>
              <w:jc w:val="both"/>
              <w:rPr>
                <w:rFonts w:ascii="Book Antiqua" w:hAnsi="Book Antiqua"/>
                <w:sz w:val="20"/>
                <w:szCs w:val="20"/>
              </w:rPr>
            </w:pPr>
            <w:r w:rsidRPr="006577B9">
              <w:rPr>
                <w:rFonts w:ascii="Book Antiqua" w:hAnsi="Book Antiqua"/>
                <w:sz w:val="20"/>
                <w:szCs w:val="20"/>
              </w:rPr>
              <w:t xml:space="preserve">v)  </w:t>
            </w:r>
            <w:r w:rsidRPr="006577B9">
              <w:rPr>
                <w:rFonts w:ascii="Book Antiqua" w:hAnsi="Book Antiqua"/>
                <w:sz w:val="20"/>
                <w:szCs w:val="20"/>
              </w:rPr>
              <w:tab/>
              <w:t xml:space="preserve">Design Defect </w:t>
            </w:r>
          </w:p>
          <w:p w14:paraId="608BD2DC" w14:textId="77777777" w:rsidR="00DA04DD" w:rsidRPr="008A41D9" w:rsidRDefault="00DA04DD" w:rsidP="00DA04DD">
            <w:pPr>
              <w:tabs>
                <w:tab w:val="left" w:pos="2160"/>
              </w:tabs>
              <w:ind w:left="2160" w:hanging="720"/>
              <w:jc w:val="both"/>
              <w:rPr>
                <w:rFonts w:ascii="Book Antiqua" w:hAnsi="Book Antiqua"/>
                <w:sz w:val="14"/>
                <w:szCs w:val="14"/>
              </w:rPr>
            </w:pPr>
          </w:p>
          <w:p w14:paraId="6F252A5F" w14:textId="77777777" w:rsidR="00DA04DD" w:rsidRPr="008A41D9" w:rsidRDefault="00DA04DD" w:rsidP="00DA04DD">
            <w:pPr>
              <w:pStyle w:val="ListParagraph"/>
              <w:numPr>
                <w:ilvl w:val="0"/>
                <w:numId w:val="38"/>
              </w:numPr>
              <w:tabs>
                <w:tab w:val="left" w:pos="2160"/>
              </w:tabs>
              <w:jc w:val="both"/>
              <w:rPr>
                <w:rFonts w:ascii="Book Antiqua" w:hAnsi="Book Antiqua"/>
                <w:b/>
                <w:bCs/>
                <w:sz w:val="20"/>
                <w:szCs w:val="20"/>
              </w:rPr>
            </w:pPr>
            <w:r w:rsidRPr="008A41D9">
              <w:rPr>
                <w:rFonts w:ascii="Book Antiqua" w:hAnsi="Book Antiqua"/>
                <w:b/>
                <w:bCs/>
                <w:i/>
                <w:iCs/>
                <w:sz w:val="20"/>
                <w:szCs w:val="20"/>
              </w:rPr>
              <w:t>Third Party Liability cover with cross Liability within Geographical limits of India as on ADD-on cover to the basic EAR cover</w:t>
            </w:r>
            <w:r w:rsidRPr="008A41D9">
              <w:rPr>
                <w:rFonts w:ascii="Book Antiqua" w:hAnsi="Book Antiqua"/>
                <w:b/>
                <w:bCs/>
                <w:sz w:val="20"/>
                <w:szCs w:val="20"/>
              </w:rPr>
              <w:t>:</w:t>
            </w:r>
          </w:p>
          <w:p w14:paraId="7FD7604A" w14:textId="77777777" w:rsidR="00DA04DD" w:rsidRPr="006577B9" w:rsidRDefault="00DA04DD" w:rsidP="00DA04DD">
            <w:pPr>
              <w:jc w:val="both"/>
              <w:rPr>
                <w:rFonts w:ascii="Book Antiqua" w:hAnsi="Book Antiqua"/>
                <w:sz w:val="8"/>
                <w:szCs w:val="8"/>
              </w:rPr>
            </w:pPr>
          </w:p>
          <w:p w14:paraId="0495F8BD" w14:textId="77777777" w:rsidR="00DA04DD" w:rsidRPr="006577B9" w:rsidRDefault="00DA04DD" w:rsidP="00DA04DD">
            <w:pPr>
              <w:jc w:val="both"/>
              <w:rPr>
                <w:rFonts w:ascii="Book Antiqua" w:hAnsi="Book Antiqua"/>
                <w:sz w:val="20"/>
                <w:szCs w:val="20"/>
              </w:rPr>
            </w:pPr>
            <w:r w:rsidRPr="006577B9">
              <w:rPr>
                <w:rFonts w:ascii="Book Antiqua" w:hAnsi="Book Antiqua"/>
                <w:sz w:val="20"/>
                <w:szCs w:val="20"/>
              </w:rPr>
              <w:t>The third 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8"/>
              <w:gridCol w:w="1287"/>
              <w:gridCol w:w="1384"/>
              <w:gridCol w:w="1618"/>
              <w:gridCol w:w="982"/>
            </w:tblGrid>
            <w:tr w:rsidR="00DA04DD" w:rsidRPr="006577B9" w14:paraId="39DC8F71" w14:textId="77777777" w:rsidTr="00A55173">
              <w:trPr>
                <w:trHeight w:val="403"/>
              </w:trPr>
              <w:tc>
                <w:tcPr>
                  <w:tcW w:w="2694" w:type="dxa"/>
                </w:tcPr>
                <w:p w14:paraId="087415E6"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Amount</w:t>
                  </w:r>
                </w:p>
              </w:tc>
              <w:tc>
                <w:tcPr>
                  <w:tcW w:w="1321" w:type="dxa"/>
                </w:tcPr>
                <w:p w14:paraId="6878C49C"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Deductible limits</w:t>
                  </w:r>
                </w:p>
              </w:tc>
              <w:tc>
                <w:tcPr>
                  <w:tcW w:w="1136" w:type="dxa"/>
                </w:tcPr>
                <w:p w14:paraId="7C1B8D61"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Parties insured</w:t>
                  </w:r>
                </w:p>
              </w:tc>
              <w:tc>
                <w:tcPr>
                  <w:tcW w:w="791" w:type="dxa"/>
                </w:tcPr>
                <w:p w14:paraId="480BB3FB"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From</w:t>
                  </w:r>
                </w:p>
              </w:tc>
              <w:tc>
                <w:tcPr>
                  <w:tcW w:w="1037" w:type="dxa"/>
                </w:tcPr>
                <w:p w14:paraId="040473D6"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To</w:t>
                  </w:r>
                </w:p>
              </w:tc>
            </w:tr>
            <w:tr w:rsidR="00DA04DD" w:rsidRPr="006577B9" w14:paraId="6052A497" w14:textId="77777777" w:rsidTr="00A55173">
              <w:trPr>
                <w:trHeight w:val="1588"/>
              </w:trPr>
              <w:tc>
                <w:tcPr>
                  <w:tcW w:w="2694" w:type="dxa"/>
                </w:tcPr>
                <w:p w14:paraId="5D77AC74" w14:textId="77777777" w:rsidR="00DA04DD" w:rsidRPr="006577B9" w:rsidRDefault="00DA04DD" w:rsidP="00DA04DD">
                  <w:pPr>
                    <w:jc w:val="both"/>
                    <w:rPr>
                      <w:rFonts w:ascii="Book Antiqua" w:hAnsi="Book Antiqua"/>
                      <w:b/>
                      <w:bCs/>
                      <w:sz w:val="20"/>
                      <w:szCs w:val="20"/>
                    </w:rPr>
                  </w:pPr>
                  <w:r w:rsidRPr="001A6EB9">
                    <w:rPr>
                      <w:rFonts w:ascii="Book Antiqua" w:hAnsi="Book Antiqua"/>
                      <w:b/>
                      <w:bCs/>
                      <w:sz w:val="20"/>
                      <w:szCs w:val="20"/>
                    </w:rPr>
                    <w:t xml:space="preserve">The </w:t>
                  </w:r>
                  <w:r w:rsidRPr="006577B9">
                    <w:rPr>
                      <w:rFonts w:ascii="Book Antiqua" w:hAnsi="Book Antiqua"/>
                      <w:b/>
                      <w:bCs/>
                      <w:sz w:val="20"/>
                      <w:szCs w:val="20"/>
                    </w:rPr>
                    <w:t>third party liability limit shall be 10% of the project value for single occurrence/ multiple occurrences</w:t>
                  </w:r>
                  <w:r>
                    <w:rPr>
                      <w:rFonts w:ascii="Book Antiqua" w:hAnsi="Book Antiqua"/>
                      <w:b/>
                      <w:bCs/>
                      <w:sz w:val="20"/>
                      <w:szCs w:val="20"/>
                    </w:rPr>
                    <w:t xml:space="preserve"> </w:t>
                  </w:r>
                  <w:r w:rsidRPr="006577B9">
                    <w:rPr>
                      <w:rFonts w:ascii="Book Antiqua" w:hAnsi="Book Antiqua"/>
                      <w:b/>
                      <w:bCs/>
                      <w:sz w:val="20"/>
                      <w:szCs w:val="20"/>
                    </w:rPr>
                    <w:t>in aggregate during the entire policy period</w:t>
                  </w:r>
                </w:p>
                <w:p w14:paraId="531FC624" w14:textId="77777777" w:rsidR="00DA04DD" w:rsidRPr="006577B9" w:rsidRDefault="00DA04DD" w:rsidP="00DA04DD">
                  <w:pPr>
                    <w:jc w:val="both"/>
                    <w:rPr>
                      <w:rFonts w:ascii="Book Antiqua" w:hAnsi="Book Antiqua"/>
                      <w:sz w:val="20"/>
                      <w:szCs w:val="20"/>
                    </w:rPr>
                  </w:pPr>
                </w:p>
              </w:tc>
              <w:tc>
                <w:tcPr>
                  <w:tcW w:w="1321" w:type="dxa"/>
                </w:tcPr>
                <w:p w14:paraId="0501316B" w14:textId="77777777" w:rsidR="00DA04DD" w:rsidRPr="006577B9" w:rsidRDefault="00DA04DD" w:rsidP="00DA04DD">
                  <w:pPr>
                    <w:jc w:val="center"/>
                    <w:rPr>
                      <w:rFonts w:ascii="Book Antiqua" w:hAnsi="Book Antiqua"/>
                      <w:b/>
                      <w:bCs/>
                      <w:strike/>
                      <w:sz w:val="6"/>
                      <w:szCs w:val="6"/>
                    </w:rPr>
                  </w:pPr>
                </w:p>
                <w:p w14:paraId="19D17D49" w14:textId="77777777" w:rsidR="00DA04DD" w:rsidRPr="006577B9" w:rsidRDefault="00DA04DD" w:rsidP="00DA04DD">
                  <w:pPr>
                    <w:jc w:val="center"/>
                    <w:rPr>
                      <w:rFonts w:ascii="Book Antiqua" w:hAnsi="Book Antiqua"/>
                      <w:sz w:val="20"/>
                      <w:szCs w:val="20"/>
                    </w:rPr>
                  </w:pPr>
                  <w:r w:rsidRPr="006577B9">
                    <w:rPr>
                      <w:rFonts w:ascii="Book Antiqua" w:hAnsi="Book Antiqua"/>
                      <w:b/>
                      <w:bCs/>
                      <w:sz w:val="20"/>
                      <w:szCs w:val="20"/>
                    </w:rPr>
                    <w:t>Minimum deductible as per Tariff Advisory  Committee guidelines*</w:t>
                  </w:r>
                </w:p>
              </w:tc>
              <w:tc>
                <w:tcPr>
                  <w:tcW w:w="1136" w:type="dxa"/>
                </w:tcPr>
                <w:p w14:paraId="14C021D4"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Contractor/ Sub-contractor</w:t>
                  </w:r>
                </w:p>
                <w:p w14:paraId="29DE805C" w14:textId="77777777" w:rsidR="00DA04DD" w:rsidRPr="006577B9" w:rsidRDefault="00DA04DD" w:rsidP="00DA04DD">
                  <w:pPr>
                    <w:rPr>
                      <w:rFonts w:ascii="Book Antiqua" w:hAnsi="Book Antiqua"/>
                      <w:sz w:val="20"/>
                      <w:szCs w:val="20"/>
                    </w:rPr>
                  </w:pPr>
                </w:p>
                <w:p w14:paraId="57EF01B1" w14:textId="77777777" w:rsidR="00DA04DD" w:rsidRPr="006577B9" w:rsidRDefault="00DA04DD" w:rsidP="00DA04DD">
                  <w:pPr>
                    <w:rPr>
                      <w:rFonts w:ascii="Book Antiqua" w:hAnsi="Book Antiqua"/>
                      <w:sz w:val="20"/>
                      <w:szCs w:val="20"/>
                    </w:rPr>
                  </w:pPr>
                </w:p>
                <w:p w14:paraId="0720CCF4" w14:textId="77777777" w:rsidR="00DA04DD" w:rsidRPr="006577B9" w:rsidRDefault="00DA04DD" w:rsidP="00DA04DD">
                  <w:pPr>
                    <w:rPr>
                      <w:rFonts w:ascii="Book Antiqua" w:hAnsi="Book Antiqua"/>
                      <w:sz w:val="20"/>
                      <w:szCs w:val="20"/>
                    </w:rPr>
                  </w:pPr>
                </w:p>
                <w:p w14:paraId="10636477" w14:textId="77777777" w:rsidR="00DA04DD" w:rsidRPr="006577B9" w:rsidRDefault="00DA04DD" w:rsidP="00DA04DD">
                  <w:pPr>
                    <w:rPr>
                      <w:rFonts w:ascii="Book Antiqua" w:hAnsi="Book Antiqua"/>
                      <w:sz w:val="20"/>
                      <w:szCs w:val="20"/>
                    </w:rPr>
                  </w:pPr>
                </w:p>
                <w:p w14:paraId="5011E912" w14:textId="77777777" w:rsidR="00DA04DD" w:rsidRPr="006577B9" w:rsidRDefault="00DA04DD" w:rsidP="00DA04DD">
                  <w:pPr>
                    <w:tabs>
                      <w:tab w:val="left" w:pos="1167"/>
                    </w:tabs>
                    <w:rPr>
                      <w:rFonts w:ascii="Book Antiqua" w:hAnsi="Book Antiqua"/>
                      <w:sz w:val="20"/>
                      <w:szCs w:val="20"/>
                    </w:rPr>
                  </w:pPr>
                  <w:r w:rsidRPr="006577B9">
                    <w:rPr>
                      <w:rFonts w:ascii="Book Antiqua" w:hAnsi="Book Antiqua"/>
                      <w:sz w:val="20"/>
                      <w:szCs w:val="20"/>
                    </w:rPr>
                    <w:tab/>
                  </w:r>
                </w:p>
              </w:tc>
              <w:tc>
                <w:tcPr>
                  <w:tcW w:w="791" w:type="dxa"/>
                </w:tcPr>
                <w:p w14:paraId="5A272816" w14:textId="77777777" w:rsidR="00DA04DD" w:rsidRPr="006577B9" w:rsidRDefault="00DA04DD" w:rsidP="00DA04DD">
                  <w:pPr>
                    <w:jc w:val="center"/>
                    <w:rPr>
                      <w:rFonts w:ascii="Book Antiqua" w:hAnsi="Book Antiqua"/>
                      <w:sz w:val="20"/>
                      <w:szCs w:val="20"/>
                    </w:rPr>
                  </w:pPr>
                  <w:r w:rsidRPr="00DE6147">
                    <w:rPr>
                      <w:rFonts w:ascii="Book Antiqua" w:hAnsi="Book Antiqua"/>
                      <w:sz w:val="20"/>
                      <w:szCs w:val="20"/>
                    </w:rPr>
                    <w:t>From date of commencement of the work.</w:t>
                  </w:r>
                </w:p>
              </w:tc>
              <w:tc>
                <w:tcPr>
                  <w:tcW w:w="1037" w:type="dxa"/>
                </w:tcPr>
                <w:p w14:paraId="2B39B7F3" w14:textId="77777777" w:rsidR="00DA04DD" w:rsidRPr="006577B9" w:rsidRDefault="00DA04DD" w:rsidP="00DA04DD">
                  <w:pPr>
                    <w:jc w:val="center"/>
                    <w:rPr>
                      <w:rFonts w:ascii="Book Antiqua" w:hAnsi="Book Antiqua"/>
                      <w:sz w:val="20"/>
                      <w:szCs w:val="20"/>
                    </w:rPr>
                  </w:pPr>
                  <w:r w:rsidRPr="006577B9">
                    <w:rPr>
                      <w:rFonts w:ascii="Book Antiqua" w:hAnsi="Book Antiqua"/>
                      <w:sz w:val="20"/>
                      <w:szCs w:val="20"/>
                    </w:rPr>
                    <w:t xml:space="preserve"> Upto Defect Liability Period.</w:t>
                  </w:r>
                </w:p>
              </w:tc>
            </w:tr>
          </w:tbl>
          <w:p w14:paraId="5D81215A" w14:textId="77777777" w:rsidR="00DA04DD" w:rsidRPr="006577B9" w:rsidRDefault="00DA04DD" w:rsidP="00DA04DD">
            <w:pPr>
              <w:jc w:val="both"/>
              <w:rPr>
                <w:rFonts w:ascii="Book Antiqua" w:hAnsi="Book Antiqua"/>
                <w:b/>
                <w:bCs/>
                <w:i/>
                <w:iCs/>
                <w:sz w:val="20"/>
                <w:szCs w:val="20"/>
              </w:rPr>
            </w:pPr>
            <w:r w:rsidRPr="006577B9">
              <w:rPr>
                <w:rFonts w:ascii="Book Antiqua" w:hAnsi="Book Antiqua"/>
                <w:b/>
                <w:bCs/>
                <w:i/>
                <w:iCs/>
                <w:sz w:val="20"/>
                <w:szCs w:val="20"/>
              </w:rPr>
              <w:lastRenderedPageBreak/>
              <w:t>*</w:t>
            </w:r>
            <w:r>
              <w:rPr>
                <w:rFonts w:ascii="Book Antiqua" w:hAnsi="Book Antiqua"/>
                <w:b/>
                <w:bCs/>
                <w:i/>
                <w:iCs/>
                <w:sz w:val="20"/>
                <w:szCs w:val="20"/>
              </w:rPr>
              <w:t xml:space="preserve"> </w:t>
            </w:r>
            <w:r w:rsidRPr="006577B9">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3DE95422" w14:textId="77777777" w:rsidR="00DA04DD" w:rsidRDefault="00DA04DD" w:rsidP="00DA04DD">
            <w:pPr>
              <w:jc w:val="both"/>
              <w:rPr>
                <w:rFonts w:ascii="Book Antiqua" w:hAnsi="Book Antiqua"/>
                <w:sz w:val="14"/>
                <w:szCs w:val="14"/>
              </w:rPr>
            </w:pPr>
          </w:p>
          <w:p w14:paraId="72D3C93B" w14:textId="77777777" w:rsidR="001D5885" w:rsidRDefault="001D5885" w:rsidP="00DA04DD">
            <w:pPr>
              <w:jc w:val="both"/>
              <w:rPr>
                <w:rFonts w:ascii="Book Antiqua" w:hAnsi="Book Antiqua"/>
                <w:sz w:val="14"/>
                <w:szCs w:val="14"/>
              </w:rPr>
            </w:pPr>
          </w:p>
          <w:p w14:paraId="27287384" w14:textId="77777777" w:rsidR="001D5885" w:rsidRPr="006577B9" w:rsidRDefault="001D5885" w:rsidP="00DA04DD">
            <w:pPr>
              <w:jc w:val="both"/>
              <w:rPr>
                <w:rFonts w:ascii="Book Antiqua" w:hAnsi="Book Antiqua"/>
                <w:sz w:val="14"/>
                <w:szCs w:val="14"/>
              </w:rPr>
            </w:pPr>
          </w:p>
          <w:p w14:paraId="3B4D7F68" w14:textId="77777777" w:rsidR="00DA04DD" w:rsidRPr="006577B9" w:rsidRDefault="00DA04DD" w:rsidP="00DA04DD">
            <w:pPr>
              <w:jc w:val="both"/>
              <w:rPr>
                <w:rFonts w:ascii="Book Antiqua" w:eastAsia="MS Mincho" w:hAnsi="Book Antiqua"/>
                <w:b/>
                <w:bCs/>
                <w:sz w:val="20"/>
                <w:szCs w:val="20"/>
              </w:rPr>
            </w:pPr>
            <w:r w:rsidRPr="006577B9">
              <w:rPr>
                <w:rFonts w:ascii="Book Antiqua" w:eastAsia="MS Mincho" w:hAnsi="Book Antiqua"/>
                <w:sz w:val="20"/>
                <w:szCs w:val="20"/>
              </w:rPr>
              <w:t xml:space="preserve">(c) </w:t>
            </w:r>
            <w:r w:rsidRPr="006577B9">
              <w:rPr>
                <w:rFonts w:ascii="Book Antiqua" w:eastAsia="MS Mincho" w:hAnsi="Book Antiqua"/>
                <w:sz w:val="20"/>
                <w:szCs w:val="20"/>
              </w:rPr>
              <w:tab/>
            </w:r>
            <w:r w:rsidRPr="006577B9">
              <w:rPr>
                <w:rFonts w:ascii="Book Antiqua" w:eastAsia="MS Mincho" w:hAnsi="Book Antiqua"/>
                <w:b/>
                <w:bCs/>
                <w:sz w:val="20"/>
                <w:szCs w:val="20"/>
              </w:rPr>
              <w:t>Automobile Liability Insurance</w:t>
            </w:r>
            <w:r>
              <w:rPr>
                <w:rFonts w:ascii="Book Antiqua" w:eastAsia="MS Mincho" w:hAnsi="Book Antiqua"/>
                <w:b/>
                <w:bCs/>
                <w:sz w:val="20"/>
                <w:szCs w:val="20"/>
              </w:rPr>
              <w:t>:</w:t>
            </w:r>
          </w:p>
          <w:p w14:paraId="271D9791" w14:textId="77777777" w:rsidR="00DA04DD" w:rsidRPr="006577B9" w:rsidRDefault="00DA04DD" w:rsidP="00DA04DD">
            <w:pPr>
              <w:jc w:val="both"/>
              <w:rPr>
                <w:rFonts w:ascii="Book Antiqua" w:eastAsia="MS Mincho" w:hAnsi="Book Antiqua"/>
                <w:sz w:val="4"/>
                <w:szCs w:val="4"/>
              </w:rPr>
            </w:pPr>
          </w:p>
          <w:p w14:paraId="354C66E6" w14:textId="77777777" w:rsidR="00DA04DD" w:rsidRPr="006577B9" w:rsidRDefault="00DA04DD" w:rsidP="00DA04DD">
            <w:pPr>
              <w:jc w:val="both"/>
              <w:rPr>
                <w:rFonts w:ascii="Book Antiqua" w:hAnsi="Book Antiqua"/>
                <w:sz w:val="20"/>
                <w:szCs w:val="20"/>
              </w:rPr>
            </w:pPr>
            <w:r w:rsidRPr="006577B9">
              <w:rPr>
                <w:rFonts w:ascii="Book Antiqua" w:hAnsi="Book Antiqua"/>
                <w:sz w:val="20"/>
                <w:szCs w:val="20"/>
              </w:rP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policy(own damage plus third party liability) of each individual vehicles deployed in the project on their own discretion in their own name to protect their own interest.</w:t>
            </w:r>
          </w:p>
          <w:p w14:paraId="4F145B7F" w14:textId="77777777" w:rsidR="00DA04DD" w:rsidRPr="006577B9" w:rsidRDefault="00DA04DD" w:rsidP="00DA04DD">
            <w:pPr>
              <w:ind w:left="360"/>
              <w:jc w:val="both"/>
              <w:rPr>
                <w:rFonts w:ascii="Book Antiqua" w:hAnsi="Book Antiqua"/>
                <w:sz w:val="12"/>
                <w:szCs w:val="12"/>
              </w:rPr>
            </w:pPr>
          </w:p>
          <w:p w14:paraId="5B06FE16" w14:textId="77777777" w:rsidR="00DA04DD" w:rsidRPr="006577B9" w:rsidRDefault="00DA04DD" w:rsidP="00DA04DD">
            <w:pPr>
              <w:jc w:val="both"/>
              <w:rPr>
                <w:rFonts w:ascii="Book Antiqua" w:eastAsia="MS Mincho" w:hAnsi="Book Antiqua"/>
                <w:b/>
                <w:bCs/>
                <w:sz w:val="20"/>
                <w:szCs w:val="20"/>
              </w:rPr>
            </w:pPr>
            <w:r w:rsidRPr="006577B9">
              <w:rPr>
                <w:rFonts w:ascii="Book Antiqua" w:eastAsia="MS Mincho" w:hAnsi="Book Antiqua"/>
                <w:sz w:val="20"/>
                <w:szCs w:val="20"/>
              </w:rPr>
              <w:t>(d)</w:t>
            </w:r>
            <w:r w:rsidRPr="006577B9">
              <w:rPr>
                <w:rFonts w:ascii="Book Antiqua" w:eastAsia="MS Mincho" w:hAnsi="Book Antiqua"/>
                <w:sz w:val="20"/>
                <w:szCs w:val="20"/>
              </w:rPr>
              <w:tab/>
            </w:r>
            <w:r w:rsidRPr="006577B9">
              <w:rPr>
                <w:rFonts w:ascii="Book Antiqua" w:eastAsia="MS Mincho" w:hAnsi="Book Antiqua"/>
                <w:b/>
                <w:bCs/>
                <w:sz w:val="20"/>
                <w:szCs w:val="20"/>
              </w:rPr>
              <w:t>Workmen Compensation Policy:</w:t>
            </w:r>
          </w:p>
          <w:p w14:paraId="364E81DC" w14:textId="77777777" w:rsidR="00DA04DD" w:rsidRPr="006577B9" w:rsidRDefault="00DA04DD" w:rsidP="00DA04DD">
            <w:pPr>
              <w:jc w:val="both"/>
              <w:rPr>
                <w:rFonts w:ascii="Book Antiqua" w:eastAsia="MS Mincho" w:hAnsi="Book Antiqua"/>
                <w:sz w:val="4"/>
                <w:szCs w:val="4"/>
              </w:rPr>
            </w:pPr>
          </w:p>
          <w:p w14:paraId="7CD8B607" w14:textId="77777777" w:rsidR="00DA04DD" w:rsidRPr="006577B9" w:rsidRDefault="00DA04DD" w:rsidP="00DA04DD">
            <w:pPr>
              <w:numPr>
                <w:ilvl w:val="0"/>
                <w:numId w:val="39"/>
              </w:numPr>
              <w:jc w:val="both"/>
              <w:rPr>
                <w:rFonts w:ascii="Book Antiqua" w:hAnsi="Book Antiqua"/>
                <w:sz w:val="20"/>
                <w:szCs w:val="20"/>
              </w:rPr>
            </w:pPr>
            <w:r w:rsidRPr="006577B9">
              <w:rPr>
                <w:rFonts w:ascii="Book Antiqua" w:hAnsi="Book Antiqua"/>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0CC13F8" w14:textId="77777777" w:rsidR="00DA04DD" w:rsidRPr="006577B9" w:rsidRDefault="00DA04DD" w:rsidP="00DA04DD">
            <w:pPr>
              <w:jc w:val="both"/>
              <w:rPr>
                <w:rFonts w:ascii="Book Antiqua" w:hAnsi="Book Antiqua"/>
                <w:sz w:val="10"/>
                <w:szCs w:val="10"/>
              </w:rPr>
            </w:pPr>
          </w:p>
          <w:p w14:paraId="5026DA73" w14:textId="77777777" w:rsidR="00DA04DD" w:rsidRPr="006577B9" w:rsidRDefault="00DA04DD" w:rsidP="00DA04DD">
            <w:pPr>
              <w:numPr>
                <w:ilvl w:val="0"/>
                <w:numId w:val="39"/>
              </w:numPr>
              <w:jc w:val="both"/>
              <w:rPr>
                <w:rFonts w:ascii="Book Antiqua" w:hAnsi="Book Antiqua"/>
                <w:sz w:val="20"/>
                <w:szCs w:val="20"/>
              </w:rPr>
            </w:pPr>
            <w:r w:rsidRPr="006577B9">
              <w:rPr>
                <w:rFonts w:ascii="Book Antiqua" w:hAnsi="Book Antiqua"/>
                <w:sz w:val="20"/>
                <w:szCs w:val="20"/>
              </w:rPr>
              <w:t>The policy may either be project specific covering all men of the Contractor and its Subcontractors. The policy shall be kept valid till the date of Operational Acceptance of the project.</w:t>
            </w:r>
          </w:p>
          <w:p w14:paraId="7D9740F2" w14:textId="77777777" w:rsidR="00DA04DD" w:rsidRPr="006577B9" w:rsidRDefault="00DA04DD" w:rsidP="00DA04DD">
            <w:pPr>
              <w:ind w:left="720"/>
              <w:rPr>
                <w:rFonts w:ascii="Book Antiqua" w:hAnsi="Book Antiqua"/>
                <w:sz w:val="10"/>
                <w:szCs w:val="10"/>
              </w:rPr>
            </w:pPr>
          </w:p>
          <w:p w14:paraId="2EA37595" w14:textId="77777777" w:rsidR="00DA04DD" w:rsidRPr="006577B9" w:rsidRDefault="00DA04DD" w:rsidP="00DA04DD">
            <w:pPr>
              <w:ind w:left="1440"/>
              <w:jc w:val="both"/>
              <w:rPr>
                <w:rFonts w:ascii="Book Antiqua" w:hAnsi="Book Antiqua"/>
                <w:sz w:val="20"/>
                <w:szCs w:val="20"/>
              </w:rPr>
            </w:pPr>
            <w:r w:rsidRPr="006577B9">
              <w:rPr>
                <w:rFonts w:ascii="Book Antiqua" w:hAnsi="Book Antiqua"/>
                <w:sz w:val="20"/>
                <w:szCs w:val="20"/>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4FE29DBC" w14:textId="77777777" w:rsidR="00DA04DD" w:rsidRPr="006577B9" w:rsidRDefault="00DA04DD" w:rsidP="00DA04DD">
            <w:pPr>
              <w:rPr>
                <w:rFonts w:ascii="Book Antiqua" w:hAnsi="Book Antiqua"/>
                <w:sz w:val="8"/>
                <w:szCs w:val="8"/>
              </w:rPr>
            </w:pPr>
          </w:p>
          <w:p w14:paraId="43CA0F83" w14:textId="77777777" w:rsidR="00DA04DD" w:rsidRPr="006577B9" w:rsidRDefault="00DA04DD" w:rsidP="00DA04DD">
            <w:pPr>
              <w:numPr>
                <w:ilvl w:val="0"/>
                <w:numId w:val="39"/>
              </w:numPr>
              <w:jc w:val="both"/>
              <w:rPr>
                <w:rFonts w:ascii="Book Antiqua" w:hAnsi="Book Antiqua"/>
                <w:sz w:val="20"/>
                <w:szCs w:val="20"/>
              </w:rPr>
            </w:pPr>
            <w:r w:rsidRPr="006577B9">
              <w:rPr>
                <w:rFonts w:ascii="Book Antiqua" w:hAnsi="Book Antiqua"/>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9C1E2BE" w14:textId="77777777" w:rsidR="00DA04DD" w:rsidRPr="001D5885" w:rsidRDefault="00DA04DD" w:rsidP="00DA04DD">
            <w:pPr>
              <w:rPr>
                <w:rFonts w:ascii="Book Antiqua" w:hAnsi="Book Antiqua"/>
                <w:sz w:val="6"/>
                <w:szCs w:val="6"/>
              </w:rPr>
            </w:pPr>
          </w:p>
          <w:p w14:paraId="5E2457CE" w14:textId="77777777" w:rsidR="00DA04DD" w:rsidRPr="006577B9" w:rsidRDefault="00DA04DD" w:rsidP="00DA04DD">
            <w:pPr>
              <w:ind w:left="1440"/>
              <w:jc w:val="both"/>
              <w:rPr>
                <w:rFonts w:ascii="Book Antiqua" w:hAnsi="Book Antiqua"/>
                <w:sz w:val="20"/>
                <w:szCs w:val="20"/>
              </w:rPr>
            </w:pPr>
            <w:r w:rsidRPr="006577B9">
              <w:rPr>
                <w:rFonts w:ascii="Book Antiqua" w:hAnsi="Book Antiqua"/>
                <w:sz w:val="20"/>
                <w:szCs w:val="20"/>
              </w:rPr>
              <w:t>The Contractor shall also ensure that each of its Subcontractors shall effect and maintain insurance on the same basis as the ‘Workmen Compensation Policy’ effected by the Contractor.</w:t>
            </w:r>
          </w:p>
          <w:p w14:paraId="3B5A5F90" w14:textId="3349704C" w:rsidR="00DA04DD" w:rsidRPr="00F5429C" w:rsidRDefault="00DA04DD" w:rsidP="00DA04DD">
            <w:pPr>
              <w:jc w:val="both"/>
              <w:rPr>
                <w:rFonts w:ascii="Arial" w:hAnsi="Arial" w:cs="Arial"/>
                <w:sz w:val="22"/>
                <w:szCs w:val="22"/>
              </w:rPr>
            </w:pPr>
            <w:r>
              <w:rPr>
                <w:rFonts w:ascii="Book Antiqua" w:hAnsi="Book Antiqua"/>
                <w:sz w:val="20"/>
                <w:szCs w:val="20"/>
              </w:rPr>
              <w:t xml:space="preserve"> </w:t>
            </w:r>
          </w:p>
        </w:tc>
      </w:tr>
      <w:tr w:rsidR="00DA04DD" w:rsidRPr="00F5429C" w14:paraId="21431AFC" w14:textId="77777777" w:rsidTr="00AB2E4A">
        <w:trPr>
          <w:trHeight w:val="1214"/>
        </w:trPr>
        <w:tc>
          <w:tcPr>
            <w:tcW w:w="824" w:type="dxa"/>
            <w:tcBorders>
              <w:right w:val="single" w:sz="4" w:space="0" w:color="auto"/>
            </w:tcBorders>
          </w:tcPr>
          <w:p w14:paraId="0B967331"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5CDE742"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GCC 33.2.3</w:t>
            </w:r>
          </w:p>
        </w:tc>
        <w:tc>
          <w:tcPr>
            <w:tcW w:w="7295" w:type="dxa"/>
            <w:tcBorders>
              <w:left w:val="nil"/>
            </w:tcBorders>
          </w:tcPr>
          <w:p w14:paraId="672D9B40" w14:textId="77777777" w:rsidR="00DA04DD" w:rsidRPr="00427924" w:rsidRDefault="00DA04DD" w:rsidP="00DA04DD">
            <w:pPr>
              <w:jc w:val="both"/>
              <w:rPr>
                <w:rFonts w:ascii="Arial" w:hAnsi="Arial" w:cs="Arial"/>
                <w:b/>
                <w:bCs/>
                <w:sz w:val="22"/>
                <w:szCs w:val="22"/>
                <w:u w:val="single"/>
              </w:rPr>
            </w:pPr>
            <w:r w:rsidRPr="00427924">
              <w:rPr>
                <w:rFonts w:ascii="Arial" w:hAnsi="Arial" w:cs="Arial"/>
                <w:b/>
                <w:bCs/>
                <w:sz w:val="22"/>
                <w:szCs w:val="22"/>
                <w:u w:val="single"/>
              </w:rPr>
              <w:t>Supplementing Sub-Clause GCC 33.2.3</w:t>
            </w:r>
          </w:p>
          <w:p w14:paraId="5BA9E301" w14:textId="77777777" w:rsidR="00DA04DD" w:rsidRPr="00296265" w:rsidRDefault="00DA04DD" w:rsidP="00DA04DD">
            <w:pPr>
              <w:jc w:val="both"/>
              <w:rPr>
                <w:rFonts w:ascii="Arial" w:hAnsi="Arial" w:cs="Arial"/>
                <w:sz w:val="14"/>
                <w:szCs w:val="14"/>
              </w:rPr>
            </w:pPr>
          </w:p>
          <w:p w14:paraId="11192979" w14:textId="0263D6DE" w:rsidR="00DA04DD" w:rsidRPr="004A0958" w:rsidRDefault="00DA04DD" w:rsidP="00DA04DD">
            <w:pPr>
              <w:jc w:val="both"/>
              <w:rPr>
                <w:rFonts w:ascii="Book Antiqua" w:hAnsi="Book Antiqua"/>
                <w:sz w:val="20"/>
                <w:szCs w:val="20"/>
              </w:rPr>
            </w:pPr>
            <w:r w:rsidRPr="00D56B24">
              <w:rPr>
                <w:rFonts w:ascii="Book Antiqua" w:hAnsi="Book Antiqua"/>
                <w:b/>
                <w:bCs/>
                <w:color w:val="000000" w:themeColor="text1"/>
                <w:sz w:val="22"/>
                <w:szCs w:val="22"/>
                <w:u w:val="single"/>
              </w:rPr>
              <w:t>Quantity Variation</w:t>
            </w:r>
            <w:r w:rsidRPr="00296265">
              <w:rPr>
                <w:rFonts w:ascii="Book Antiqua" w:hAnsi="Book Antiqua"/>
                <w:b/>
                <w:bCs/>
                <w:color w:val="000000" w:themeColor="text1"/>
              </w:rPr>
              <w:t>:</w:t>
            </w:r>
            <w:r w:rsidRPr="00296265">
              <w:rPr>
                <w:rFonts w:ascii="Book Antiqua" w:hAnsi="Book Antiqua"/>
                <w:color w:val="000000" w:themeColor="text1"/>
              </w:rPr>
              <w:t xml:space="preserve"> </w:t>
            </w:r>
            <w:r w:rsidRPr="004A0958">
              <w:rPr>
                <w:rFonts w:ascii="Book Antiqua" w:hAnsi="Book Antiqua"/>
                <w:sz w:val="20"/>
                <w:szCs w:val="20"/>
              </w:rPr>
              <w:t xml:space="preserve">POWERGRID reserves the right to increase or decrease the tendered quantity by </w:t>
            </w:r>
            <w:r w:rsidRPr="004A0958">
              <w:rPr>
                <w:rFonts w:ascii="Book Antiqua" w:hAnsi="Book Antiqua"/>
                <w:b/>
                <w:bCs/>
                <w:sz w:val="20"/>
                <w:szCs w:val="20"/>
                <w:u w:val="single"/>
              </w:rPr>
              <w:t>+/- 2</w:t>
            </w:r>
            <w:r w:rsidR="007074A0">
              <w:rPr>
                <w:rFonts w:ascii="Book Antiqua" w:hAnsi="Book Antiqua"/>
                <w:b/>
                <w:bCs/>
                <w:sz w:val="20"/>
                <w:szCs w:val="20"/>
                <w:u w:val="single"/>
              </w:rPr>
              <w:t>0</w:t>
            </w:r>
            <w:r w:rsidRPr="004A0958">
              <w:rPr>
                <w:rFonts w:ascii="Book Antiqua" w:hAnsi="Book Antiqua"/>
                <w:b/>
                <w:bCs/>
                <w:sz w:val="20"/>
                <w:szCs w:val="20"/>
                <w:u w:val="single"/>
              </w:rPr>
              <w:t>% (Twenty Percent)</w:t>
            </w:r>
            <w:r w:rsidRPr="004A0958">
              <w:rPr>
                <w:rFonts w:ascii="Book Antiqua" w:hAnsi="Book Antiqua"/>
                <w:sz w:val="20"/>
                <w:szCs w:val="20"/>
              </w:rPr>
              <w:t xml:space="preserve"> for ordering, if so warranted.</w:t>
            </w:r>
          </w:p>
          <w:p w14:paraId="75723DDB" w14:textId="77777777" w:rsidR="00DA04DD" w:rsidRPr="004A0958" w:rsidRDefault="00DA04DD" w:rsidP="00DA04DD">
            <w:pPr>
              <w:jc w:val="both"/>
              <w:rPr>
                <w:rFonts w:ascii="Book Antiqua" w:hAnsi="Book Antiqua"/>
                <w:sz w:val="20"/>
                <w:szCs w:val="20"/>
              </w:rPr>
            </w:pPr>
            <w:r w:rsidRPr="004A0958">
              <w:rPr>
                <w:rFonts w:ascii="Book Antiqua" w:hAnsi="Book Antiqua"/>
                <w:sz w:val="20"/>
                <w:szCs w:val="20"/>
              </w:rPr>
              <w:t xml:space="preserve">In case the contract varies by more than above limit, all such items where executed quantity has varied by more than above quantity variation limit will be </w:t>
            </w:r>
            <w:r w:rsidRPr="004A0958">
              <w:rPr>
                <w:rFonts w:ascii="Book Antiqua" w:hAnsi="Book Antiqua"/>
                <w:sz w:val="20"/>
                <w:szCs w:val="20"/>
              </w:rPr>
              <w:lastRenderedPageBreak/>
              <w:t>identified. The rates for all such items for the quantity in variance of above limit shall be determined as per GCC.</w:t>
            </w:r>
          </w:p>
          <w:p w14:paraId="1F7687C4" w14:textId="4B7227EB" w:rsidR="00DA04DD" w:rsidRPr="00F5429C" w:rsidRDefault="00DA04DD" w:rsidP="00DA04DD">
            <w:pPr>
              <w:jc w:val="both"/>
              <w:rPr>
                <w:rFonts w:ascii="Arial" w:hAnsi="Arial" w:cs="Arial"/>
                <w:sz w:val="22"/>
                <w:szCs w:val="22"/>
              </w:rPr>
            </w:pPr>
          </w:p>
        </w:tc>
      </w:tr>
      <w:tr w:rsidR="00DA04DD" w:rsidRPr="00F5429C" w14:paraId="27BCCA23" w14:textId="77777777" w:rsidTr="00AB2E4A">
        <w:trPr>
          <w:trHeight w:val="1214"/>
        </w:trPr>
        <w:tc>
          <w:tcPr>
            <w:tcW w:w="824" w:type="dxa"/>
            <w:tcBorders>
              <w:right w:val="single" w:sz="4" w:space="0" w:color="auto"/>
            </w:tcBorders>
          </w:tcPr>
          <w:p w14:paraId="6984B82F"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39AC575" w14:textId="698A97CD" w:rsidR="00DA04DD" w:rsidRPr="00F5429C" w:rsidRDefault="00DA04DD" w:rsidP="00DA04DD">
            <w:pPr>
              <w:jc w:val="both"/>
              <w:rPr>
                <w:rFonts w:ascii="Arial" w:hAnsi="Arial" w:cs="Arial"/>
                <w:sz w:val="22"/>
                <w:szCs w:val="22"/>
              </w:rPr>
            </w:pPr>
            <w:r w:rsidRPr="00F5429C">
              <w:rPr>
                <w:rFonts w:ascii="Arial" w:hAnsi="Arial" w:cs="Arial"/>
                <w:sz w:val="22"/>
                <w:szCs w:val="22"/>
              </w:rPr>
              <w:t>GCC 34.2</w:t>
            </w:r>
          </w:p>
        </w:tc>
        <w:tc>
          <w:tcPr>
            <w:tcW w:w="7295" w:type="dxa"/>
            <w:tcBorders>
              <w:left w:val="nil"/>
            </w:tcBorders>
          </w:tcPr>
          <w:p w14:paraId="5B84C0DC" w14:textId="77777777" w:rsidR="00DA04DD" w:rsidRPr="00F5429C" w:rsidRDefault="00DA04DD" w:rsidP="00DA04DD">
            <w:pPr>
              <w:jc w:val="both"/>
              <w:rPr>
                <w:rFonts w:ascii="Arial" w:hAnsi="Arial" w:cs="Arial"/>
                <w:b/>
                <w:bCs/>
                <w:sz w:val="22"/>
                <w:szCs w:val="22"/>
              </w:rPr>
            </w:pPr>
            <w:r w:rsidRPr="00F5429C">
              <w:rPr>
                <w:rFonts w:ascii="Arial" w:hAnsi="Arial" w:cs="Arial"/>
                <w:b/>
                <w:bCs/>
                <w:sz w:val="22"/>
                <w:szCs w:val="22"/>
              </w:rPr>
              <w:t xml:space="preserve">Replace the existing provision with the following: </w:t>
            </w:r>
          </w:p>
          <w:p w14:paraId="63DE102A" w14:textId="77777777" w:rsidR="00DA04DD" w:rsidRPr="004547D0" w:rsidRDefault="00DA04DD" w:rsidP="00DA04DD">
            <w:pPr>
              <w:jc w:val="both"/>
              <w:rPr>
                <w:rFonts w:ascii="Arial" w:hAnsi="Arial" w:cs="Arial"/>
                <w:sz w:val="8"/>
                <w:szCs w:val="8"/>
              </w:rPr>
            </w:pPr>
          </w:p>
          <w:p w14:paraId="401E7581" w14:textId="1E19EE77" w:rsidR="00DA04DD" w:rsidRPr="00F5429C" w:rsidRDefault="00DA04DD" w:rsidP="00DA04DD">
            <w:pPr>
              <w:jc w:val="both"/>
              <w:rPr>
                <w:rFonts w:ascii="Arial" w:hAnsi="Arial" w:cs="Arial"/>
                <w:sz w:val="22"/>
                <w:szCs w:val="22"/>
              </w:rPr>
            </w:pPr>
            <w:r w:rsidRPr="00F5429C">
              <w:rPr>
                <w:rFonts w:ascii="Arial" w:hAnsi="Arial" w:cs="Arial"/>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5429C">
              <w:rPr>
                <w:rFonts w:ascii="Arial" w:hAnsi="Arial" w:cs="Arial"/>
                <w:b/>
                <w:bCs/>
                <w:sz w:val="22"/>
                <w:szCs w:val="22"/>
              </w:rPr>
              <w:t>/Conciliation</w:t>
            </w:r>
            <w:r w:rsidRPr="00F5429C">
              <w:rPr>
                <w:rFonts w:ascii="Arial" w:hAnsi="Arial" w:cs="Arial"/>
                <w:sz w:val="22"/>
                <w:szCs w:val="22"/>
              </w:rPr>
              <w:t>, pursuant to GCC Sub-Clause 39</w:t>
            </w:r>
            <w:r w:rsidRPr="00F5429C">
              <w:rPr>
                <w:rFonts w:ascii="Arial" w:hAnsi="Arial" w:cs="Arial"/>
                <w:b/>
                <w:bCs/>
                <w:sz w:val="22"/>
                <w:szCs w:val="22"/>
              </w:rPr>
              <w:t>/GCC Sub-Clause 40</w:t>
            </w:r>
            <w:r w:rsidRPr="00F5429C">
              <w:rPr>
                <w:rFonts w:ascii="Arial" w:hAnsi="Arial" w:cs="Arial"/>
                <w:sz w:val="22"/>
                <w:szCs w:val="22"/>
              </w:rPr>
              <w:t>.</w:t>
            </w:r>
          </w:p>
          <w:p w14:paraId="0395DFF1" w14:textId="77777777" w:rsidR="00DA04DD" w:rsidRPr="004547D0" w:rsidRDefault="00DA04DD" w:rsidP="00DA04DD">
            <w:pPr>
              <w:jc w:val="both"/>
              <w:rPr>
                <w:rFonts w:ascii="Arial" w:hAnsi="Arial" w:cs="Arial"/>
                <w:b/>
                <w:bCs/>
                <w:sz w:val="10"/>
                <w:szCs w:val="10"/>
              </w:rPr>
            </w:pPr>
          </w:p>
        </w:tc>
      </w:tr>
      <w:tr w:rsidR="00DA04DD" w:rsidRPr="00F5429C" w14:paraId="31204285" w14:textId="77777777" w:rsidTr="00AB2E4A">
        <w:trPr>
          <w:trHeight w:val="1214"/>
        </w:trPr>
        <w:tc>
          <w:tcPr>
            <w:tcW w:w="824" w:type="dxa"/>
            <w:tcBorders>
              <w:right w:val="single" w:sz="4" w:space="0" w:color="auto"/>
            </w:tcBorders>
          </w:tcPr>
          <w:p w14:paraId="77C172E9"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53624004" w14:textId="79DC1D19" w:rsidR="00DA04DD" w:rsidRPr="00F5429C" w:rsidRDefault="00DA04DD" w:rsidP="00DA04DD">
            <w:pPr>
              <w:jc w:val="both"/>
              <w:rPr>
                <w:rFonts w:ascii="Arial" w:hAnsi="Arial" w:cs="Arial"/>
                <w:sz w:val="22"/>
                <w:szCs w:val="22"/>
              </w:rPr>
            </w:pPr>
            <w:r w:rsidRPr="00F5429C">
              <w:rPr>
                <w:rFonts w:ascii="Arial" w:hAnsi="Arial" w:cs="Arial"/>
                <w:sz w:val="22"/>
                <w:szCs w:val="22"/>
              </w:rPr>
              <w:t>GCC 3</w:t>
            </w:r>
            <w:r>
              <w:rPr>
                <w:rFonts w:ascii="Arial" w:hAnsi="Arial" w:cs="Arial"/>
                <w:sz w:val="22"/>
                <w:szCs w:val="22"/>
              </w:rPr>
              <w:t>8</w:t>
            </w:r>
          </w:p>
        </w:tc>
        <w:tc>
          <w:tcPr>
            <w:tcW w:w="7295" w:type="dxa"/>
            <w:tcBorders>
              <w:left w:val="nil"/>
            </w:tcBorders>
          </w:tcPr>
          <w:p w14:paraId="41A335B5" w14:textId="0C5538B4" w:rsidR="00DA04DD" w:rsidRPr="004B66B7" w:rsidRDefault="00DA04DD" w:rsidP="00DA04DD">
            <w:pPr>
              <w:jc w:val="both"/>
              <w:rPr>
                <w:rFonts w:ascii="Arial" w:hAnsi="Arial" w:cs="Arial"/>
                <w:b/>
                <w:bCs/>
                <w:sz w:val="22"/>
                <w:szCs w:val="22"/>
              </w:rPr>
            </w:pPr>
            <w:r w:rsidRPr="004B66B7">
              <w:rPr>
                <w:rFonts w:ascii="Arial" w:hAnsi="Arial" w:cs="Arial"/>
                <w:b/>
                <w:bCs/>
                <w:sz w:val="22"/>
                <w:szCs w:val="22"/>
                <w:u w:val="single"/>
              </w:rPr>
              <w:t>Replace Clause GCC 38 with the following</w:t>
            </w:r>
            <w:r w:rsidRPr="004B66B7">
              <w:rPr>
                <w:rFonts w:ascii="Arial" w:hAnsi="Arial" w:cs="Arial"/>
                <w:b/>
                <w:bCs/>
                <w:sz w:val="22"/>
                <w:szCs w:val="22"/>
              </w:rPr>
              <w:t>:</w:t>
            </w:r>
          </w:p>
          <w:p w14:paraId="2D504A1B" w14:textId="77777777" w:rsidR="00DA04DD" w:rsidRPr="004B66B7" w:rsidRDefault="00DA04DD" w:rsidP="00DA04DD">
            <w:pPr>
              <w:pStyle w:val="Default"/>
              <w:ind w:left="706" w:hanging="706"/>
              <w:rPr>
                <w:b/>
                <w:bCs/>
                <w:sz w:val="22"/>
                <w:szCs w:val="22"/>
              </w:rPr>
            </w:pPr>
          </w:p>
          <w:p w14:paraId="7C37B01E" w14:textId="77777777" w:rsidR="00DA04DD" w:rsidRPr="004B66B7" w:rsidRDefault="00DA04DD" w:rsidP="00DA04DD">
            <w:pPr>
              <w:pStyle w:val="Default"/>
              <w:ind w:left="706" w:hanging="706"/>
              <w:rPr>
                <w:b/>
                <w:bCs/>
                <w:sz w:val="22"/>
                <w:szCs w:val="22"/>
              </w:rPr>
            </w:pPr>
            <w:r w:rsidRPr="004B66B7">
              <w:rPr>
                <w:b/>
                <w:bCs/>
                <w:sz w:val="22"/>
                <w:szCs w:val="22"/>
              </w:rPr>
              <w:t xml:space="preserve">38. </w:t>
            </w:r>
            <w:r w:rsidRPr="004B66B7">
              <w:rPr>
                <w:b/>
                <w:bCs/>
                <w:sz w:val="22"/>
                <w:szCs w:val="22"/>
              </w:rPr>
              <w:tab/>
              <w:t xml:space="preserve">Settlement of Disputes </w:t>
            </w:r>
          </w:p>
          <w:p w14:paraId="7F6C6595" w14:textId="77777777" w:rsidR="00DA04DD" w:rsidRPr="004547D0" w:rsidRDefault="00DA04DD" w:rsidP="00DA04DD">
            <w:pPr>
              <w:pStyle w:val="Default"/>
              <w:ind w:left="706" w:hanging="706"/>
              <w:rPr>
                <w:sz w:val="6"/>
                <w:szCs w:val="6"/>
              </w:rPr>
            </w:pPr>
          </w:p>
          <w:p w14:paraId="7C81FA8A"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38.1 </w:t>
            </w:r>
            <w:r w:rsidRPr="004B66B7">
              <w:rPr>
                <w:rFonts w:ascii="Arial" w:hAnsi="Arial"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1757240" w14:textId="77777777" w:rsidR="00DA04DD" w:rsidRPr="004B66B7" w:rsidRDefault="00DA04DD" w:rsidP="00DA04DD">
            <w:pPr>
              <w:ind w:left="706" w:hanging="706"/>
              <w:jc w:val="both"/>
              <w:rPr>
                <w:rFonts w:ascii="Arial" w:hAnsi="Arial" w:cs="Arial"/>
                <w:sz w:val="22"/>
                <w:szCs w:val="22"/>
              </w:rPr>
            </w:pPr>
          </w:p>
          <w:p w14:paraId="31ACCD4E"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38.2 </w:t>
            </w:r>
            <w:r w:rsidRPr="004B66B7">
              <w:rPr>
                <w:rFonts w:ascii="Arial" w:hAnsi="Arial"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D4CEAD3" w14:textId="77777777" w:rsidR="00DA04DD" w:rsidRPr="004B66B7" w:rsidRDefault="00DA04DD" w:rsidP="00DA04DD">
            <w:pPr>
              <w:ind w:left="706" w:hanging="706"/>
              <w:jc w:val="both"/>
              <w:rPr>
                <w:rFonts w:ascii="Arial" w:hAnsi="Arial" w:cs="Arial"/>
                <w:sz w:val="22"/>
                <w:szCs w:val="22"/>
              </w:rPr>
            </w:pPr>
          </w:p>
          <w:p w14:paraId="1AD9710E" w14:textId="77777777" w:rsidR="00DA04DD" w:rsidRPr="004B66B7" w:rsidRDefault="00DA04DD" w:rsidP="00DA04DD">
            <w:pPr>
              <w:pStyle w:val="Default"/>
              <w:ind w:left="706" w:hanging="706"/>
              <w:jc w:val="both"/>
              <w:rPr>
                <w:sz w:val="22"/>
                <w:szCs w:val="22"/>
              </w:rPr>
            </w:pPr>
            <w:r w:rsidRPr="004B66B7">
              <w:rPr>
                <w:sz w:val="22"/>
                <w:szCs w:val="22"/>
              </w:rPr>
              <w:t xml:space="preserve">38.2.1 </w:t>
            </w:r>
            <w:r w:rsidRPr="004B66B7">
              <w:rPr>
                <w:sz w:val="22"/>
                <w:szCs w:val="22"/>
              </w:rPr>
              <w:tab/>
              <w:t>The decision/instruction of the Project Manager shall be deemed to have been accepted by the Contractor unless notified by the Contractor of his intention to refer the matter for Arbitration</w:t>
            </w:r>
            <w:r w:rsidRPr="004B66B7">
              <w:rPr>
                <w:b/>
                <w:bCs/>
                <w:sz w:val="22"/>
                <w:szCs w:val="22"/>
              </w:rPr>
              <w:t>/Conciliation</w:t>
            </w:r>
            <w:r w:rsidRPr="004B66B7">
              <w:rPr>
                <w:sz w:val="22"/>
                <w:szCs w:val="22"/>
              </w:rPr>
              <w:t xml:space="preserve"> within thirty (30) days of such decision/instruction.</w:t>
            </w:r>
          </w:p>
          <w:p w14:paraId="22D2D5BE" w14:textId="77777777" w:rsidR="00DA04DD" w:rsidRPr="004547D0" w:rsidRDefault="00DA04DD" w:rsidP="00DA04DD">
            <w:pPr>
              <w:pStyle w:val="Default"/>
              <w:ind w:left="706" w:hanging="706"/>
              <w:rPr>
                <w:sz w:val="8"/>
                <w:szCs w:val="8"/>
              </w:rPr>
            </w:pPr>
          </w:p>
          <w:p w14:paraId="0D5EA195" w14:textId="77777777" w:rsidR="00DA04DD" w:rsidRPr="004B66B7" w:rsidRDefault="00DA04DD" w:rsidP="00DA04DD">
            <w:pPr>
              <w:pStyle w:val="Default"/>
              <w:ind w:left="706" w:hanging="706"/>
              <w:jc w:val="both"/>
              <w:rPr>
                <w:sz w:val="22"/>
                <w:szCs w:val="22"/>
              </w:rPr>
            </w:pPr>
            <w:r w:rsidRPr="004B66B7">
              <w:rPr>
                <w:sz w:val="22"/>
                <w:szCs w:val="22"/>
              </w:rPr>
              <w:t xml:space="preserve">38.2.2 </w:t>
            </w:r>
            <w:r w:rsidRPr="004B66B7">
              <w:rPr>
                <w:sz w:val="22"/>
                <w:szCs w:val="22"/>
              </w:rPr>
              <w:tab/>
              <w:t>In the event the Project Manager fails to notify his decision as aforesaid within thirty (30) days, the Contractor, if he intends to go for Arbitration</w:t>
            </w:r>
            <w:r w:rsidRPr="004B66B7">
              <w:rPr>
                <w:b/>
                <w:bCs/>
                <w:sz w:val="22"/>
                <w:szCs w:val="22"/>
              </w:rPr>
              <w:t>/Conciliation</w:t>
            </w:r>
            <w:r w:rsidRPr="004B66B7">
              <w:rPr>
                <w:sz w:val="22"/>
                <w:szCs w:val="22"/>
              </w:rPr>
              <w:t xml:space="preserve">, shall notify his intention to the Project Manager within 30 days of expiry of the first mentioned period of </w:t>
            </w:r>
            <w:r w:rsidRPr="004B66B7">
              <w:rPr>
                <w:sz w:val="22"/>
                <w:szCs w:val="22"/>
              </w:rPr>
              <w:lastRenderedPageBreak/>
              <w:t>thirty days failing which it shall be deemed that there are no dispute or difference between the Employer and the Contractor.</w:t>
            </w:r>
          </w:p>
          <w:p w14:paraId="02699684" w14:textId="77777777" w:rsidR="00DA04DD" w:rsidRPr="004547D0" w:rsidRDefault="00DA04DD" w:rsidP="00DA04DD">
            <w:pPr>
              <w:pStyle w:val="Default"/>
              <w:ind w:left="706" w:hanging="706"/>
              <w:jc w:val="both"/>
              <w:rPr>
                <w:sz w:val="6"/>
                <w:szCs w:val="6"/>
              </w:rPr>
            </w:pPr>
          </w:p>
          <w:p w14:paraId="27C00113"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38.3 </w:t>
            </w:r>
            <w:r w:rsidRPr="004B66B7">
              <w:rPr>
                <w:rFonts w:ascii="Arial" w:hAnsi="Arial" w:cs="Arial"/>
                <w:sz w:val="22"/>
                <w:szCs w:val="22"/>
              </w:rPr>
              <w:tab/>
              <w:t>In case of dispute or difference between the Employer and the Contractor, if the Employer intends to go for Arbitration</w:t>
            </w:r>
            <w:r w:rsidRPr="004B66B7">
              <w:rPr>
                <w:rFonts w:ascii="Arial" w:hAnsi="Arial" w:cs="Arial"/>
                <w:b/>
                <w:bCs/>
                <w:sz w:val="22"/>
                <w:szCs w:val="22"/>
              </w:rPr>
              <w:t>/Conciliation</w:t>
            </w:r>
            <w:r w:rsidRPr="004B66B7">
              <w:rPr>
                <w:rFonts w:ascii="Arial" w:hAnsi="Arial" w:cs="Arial"/>
                <w:sz w:val="22"/>
                <w:szCs w:val="22"/>
              </w:rPr>
              <w:t>, he shall notify such intention to the Contractor.</w:t>
            </w:r>
          </w:p>
          <w:p w14:paraId="0BF5F573" w14:textId="77777777" w:rsidR="00DA04DD" w:rsidRPr="004547D0" w:rsidRDefault="00DA04DD" w:rsidP="00DA04DD">
            <w:pPr>
              <w:ind w:left="706" w:hanging="706"/>
              <w:jc w:val="both"/>
              <w:rPr>
                <w:rFonts w:ascii="Arial" w:hAnsi="Arial" w:cs="Arial"/>
                <w:sz w:val="8"/>
                <w:szCs w:val="8"/>
              </w:rPr>
            </w:pPr>
          </w:p>
          <w:p w14:paraId="75D5E217" w14:textId="77777777" w:rsidR="00DA04DD" w:rsidRPr="004B66B7" w:rsidRDefault="00DA04DD" w:rsidP="00DA04DD">
            <w:pPr>
              <w:ind w:left="706" w:hanging="706"/>
              <w:jc w:val="both"/>
              <w:rPr>
                <w:rFonts w:ascii="Arial" w:hAnsi="Arial" w:cs="Arial"/>
                <w:b/>
                <w:bCs/>
                <w:sz w:val="22"/>
                <w:szCs w:val="22"/>
              </w:rPr>
            </w:pPr>
            <w:r w:rsidRPr="004B66B7">
              <w:rPr>
                <w:rFonts w:ascii="Arial" w:hAnsi="Arial" w:cs="Arial"/>
                <w:b/>
                <w:bCs/>
                <w:sz w:val="22"/>
                <w:szCs w:val="22"/>
              </w:rPr>
              <w:t xml:space="preserve">38.4 </w:t>
            </w:r>
            <w:r w:rsidRPr="004B66B7">
              <w:rPr>
                <w:rFonts w:ascii="Arial" w:hAnsi="Arial"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7B3EBE87" w14:textId="77777777" w:rsidR="00DA04DD" w:rsidRPr="004547D0" w:rsidRDefault="00DA04DD" w:rsidP="00DA04DD">
            <w:pPr>
              <w:jc w:val="both"/>
              <w:rPr>
                <w:rFonts w:ascii="Arial" w:hAnsi="Arial" w:cs="Arial"/>
                <w:b/>
                <w:bCs/>
                <w:sz w:val="8"/>
                <w:szCs w:val="8"/>
              </w:rPr>
            </w:pPr>
          </w:p>
        </w:tc>
      </w:tr>
      <w:tr w:rsidR="00DA04DD" w:rsidRPr="00F5429C" w14:paraId="400289C2" w14:textId="77777777" w:rsidTr="00AB2E4A">
        <w:trPr>
          <w:trHeight w:val="395"/>
        </w:trPr>
        <w:tc>
          <w:tcPr>
            <w:tcW w:w="824" w:type="dxa"/>
            <w:tcBorders>
              <w:right w:val="single" w:sz="4" w:space="0" w:color="auto"/>
            </w:tcBorders>
          </w:tcPr>
          <w:p w14:paraId="1BAED644"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1D5EC28D" w14:textId="37B93DF8" w:rsidR="00DA04DD" w:rsidRPr="00F5429C" w:rsidRDefault="00DA04DD" w:rsidP="00DA04DD">
            <w:pPr>
              <w:jc w:val="both"/>
              <w:rPr>
                <w:rFonts w:ascii="Arial" w:hAnsi="Arial" w:cs="Arial"/>
                <w:sz w:val="22"/>
                <w:szCs w:val="22"/>
              </w:rPr>
            </w:pPr>
            <w:r w:rsidRPr="00F5429C">
              <w:rPr>
                <w:rFonts w:ascii="Arial" w:hAnsi="Arial" w:cs="Arial"/>
                <w:sz w:val="22"/>
                <w:szCs w:val="22"/>
              </w:rPr>
              <w:t>GCC 39</w:t>
            </w:r>
          </w:p>
        </w:tc>
        <w:tc>
          <w:tcPr>
            <w:tcW w:w="7295" w:type="dxa"/>
            <w:tcBorders>
              <w:left w:val="nil"/>
            </w:tcBorders>
          </w:tcPr>
          <w:p w14:paraId="1F00977D" w14:textId="588B1ED8" w:rsidR="00DA04DD" w:rsidRPr="004B66B7" w:rsidRDefault="00DA04DD" w:rsidP="00DA04DD">
            <w:pPr>
              <w:jc w:val="both"/>
              <w:rPr>
                <w:rFonts w:ascii="Arial" w:hAnsi="Arial" w:cs="Arial"/>
                <w:b/>
                <w:bCs/>
                <w:sz w:val="22"/>
                <w:szCs w:val="22"/>
              </w:rPr>
            </w:pPr>
            <w:r w:rsidRPr="004B66B7">
              <w:rPr>
                <w:rFonts w:ascii="Arial" w:hAnsi="Arial" w:cs="Arial"/>
                <w:b/>
                <w:bCs/>
                <w:sz w:val="22"/>
                <w:szCs w:val="22"/>
                <w:u w:val="single"/>
              </w:rPr>
              <w:t>Replace Clause GCC 39 with the following</w:t>
            </w:r>
            <w:r w:rsidRPr="004B66B7">
              <w:rPr>
                <w:rFonts w:ascii="Arial" w:hAnsi="Arial" w:cs="Arial"/>
                <w:b/>
                <w:bCs/>
                <w:sz w:val="22"/>
                <w:szCs w:val="22"/>
              </w:rPr>
              <w:t>:</w:t>
            </w:r>
          </w:p>
          <w:p w14:paraId="74C04C95" w14:textId="77777777" w:rsidR="00DA04DD" w:rsidRPr="004B66B7" w:rsidRDefault="00DA04DD" w:rsidP="00DA04DD">
            <w:pPr>
              <w:pStyle w:val="Default"/>
              <w:ind w:left="706" w:hanging="706"/>
              <w:rPr>
                <w:b/>
                <w:bCs/>
                <w:sz w:val="22"/>
                <w:szCs w:val="22"/>
              </w:rPr>
            </w:pPr>
          </w:p>
          <w:p w14:paraId="1046D67C" w14:textId="77777777" w:rsidR="00DA04DD" w:rsidRPr="004B66B7" w:rsidRDefault="00DA04DD" w:rsidP="00DA04DD">
            <w:pPr>
              <w:pStyle w:val="Default"/>
              <w:ind w:left="706" w:hanging="706"/>
              <w:rPr>
                <w:b/>
                <w:bCs/>
                <w:sz w:val="22"/>
                <w:szCs w:val="22"/>
              </w:rPr>
            </w:pPr>
            <w:r w:rsidRPr="004B66B7">
              <w:rPr>
                <w:b/>
                <w:bCs/>
                <w:sz w:val="22"/>
                <w:szCs w:val="22"/>
              </w:rPr>
              <w:t xml:space="preserve">39. </w:t>
            </w:r>
            <w:r w:rsidRPr="004B66B7">
              <w:rPr>
                <w:b/>
                <w:bCs/>
                <w:sz w:val="22"/>
                <w:szCs w:val="22"/>
              </w:rPr>
              <w:tab/>
              <w:t>Arbitration</w:t>
            </w:r>
          </w:p>
          <w:p w14:paraId="089F0B52" w14:textId="77777777" w:rsidR="00DA04DD" w:rsidRPr="004547D0" w:rsidRDefault="00DA04DD" w:rsidP="00DA04DD">
            <w:pPr>
              <w:pStyle w:val="Default"/>
              <w:ind w:left="706" w:hanging="706"/>
              <w:rPr>
                <w:sz w:val="2"/>
                <w:szCs w:val="2"/>
              </w:rPr>
            </w:pPr>
          </w:p>
          <w:p w14:paraId="58820C13"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39.1 </w:t>
            </w:r>
            <w:r w:rsidRPr="004B66B7">
              <w:rPr>
                <w:rFonts w:ascii="Arial" w:hAnsi="Arial" w:cs="Arial"/>
                <w:sz w:val="22"/>
                <w:szCs w:val="22"/>
              </w:rPr>
              <w:tab/>
              <w:t>The arbitration shall be conducted by a sole arbitrator in case the amount of claim is less than Rs. 25 Crore and by three member arbitral tribunal in case the amount of claim is greater than Rs. 25 Crore.</w:t>
            </w:r>
          </w:p>
          <w:p w14:paraId="10161317" w14:textId="77777777" w:rsidR="00DA04DD" w:rsidRPr="004547D0" w:rsidRDefault="00DA04DD" w:rsidP="00DA04DD">
            <w:pPr>
              <w:ind w:left="706" w:hanging="706"/>
              <w:jc w:val="both"/>
              <w:rPr>
                <w:rFonts w:ascii="Arial" w:hAnsi="Arial" w:cs="Arial"/>
                <w:sz w:val="8"/>
                <w:szCs w:val="8"/>
              </w:rPr>
            </w:pPr>
          </w:p>
          <w:p w14:paraId="39E71932" w14:textId="77777777" w:rsidR="00DA04DD" w:rsidRPr="004B66B7" w:rsidRDefault="00DA04DD" w:rsidP="00DA04DD">
            <w:pPr>
              <w:ind w:left="706" w:hanging="706"/>
              <w:jc w:val="both"/>
              <w:rPr>
                <w:rFonts w:ascii="Arial" w:hAnsi="Arial" w:cs="Arial"/>
                <w:sz w:val="22"/>
                <w:szCs w:val="22"/>
                <w:u w:val="single"/>
              </w:rPr>
            </w:pPr>
            <w:r w:rsidRPr="004B66B7">
              <w:rPr>
                <w:rFonts w:ascii="Arial" w:hAnsi="Arial" w:cs="Arial"/>
                <w:sz w:val="22"/>
                <w:szCs w:val="22"/>
              </w:rPr>
              <w:tab/>
            </w:r>
            <w:r w:rsidRPr="004B66B7">
              <w:rPr>
                <w:rFonts w:ascii="Arial" w:hAnsi="Arial" w:cs="Arial"/>
                <w:sz w:val="22"/>
                <w:szCs w:val="22"/>
                <w:u w:val="single"/>
              </w:rPr>
              <w:t>Sole Arbitration</w:t>
            </w:r>
          </w:p>
          <w:p w14:paraId="71BE63B6" w14:textId="77777777" w:rsidR="00DA04DD" w:rsidRPr="004547D0" w:rsidRDefault="00DA04DD" w:rsidP="00DA04DD">
            <w:pPr>
              <w:ind w:left="706" w:hanging="706"/>
              <w:jc w:val="both"/>
              <w:rPr>
                <w:rFonts w:ascii="Arial" w:hAnsi="Arial" w:cs="Arial"/>
                <w:sz w:val="4"/>
                <w:szCs w:val="4"/>
              </w:rPr>
            </w:pPr>
          </w:p>
          <w:p w14:paraId="30042113"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2975955E" w14:textId="77777777" w:rsidR="00DA04DD" w:rsidRPr="004547D0" w:rsidRDefault="00DA04DD" w:rsidP="00DA04DD">
            <w:pPr>
              <w:ind w:left="706" w:hanging="706"/>
              <w:jc w:val="both"/>
              <w:rPr>
                <w:rFonts w:ascii="Arial" w:hAnsi="Arial" w:cs="Arial"/>
                <w:sz w:val="8"/>
                <w:szCs w:val="8"/>
              </w:rPr>
            </w:pPr>
          </w:p>
          <w:tbl>
            <w:tblPr>
              <w:tblW w:w="5280"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2760"/>
            </w:tblGrid>
            <w:tr w:rsidR="00DA04DD" w:rsidRPr="004B66B7" w14:paraId="50E730D6" w14:textId="77777777" w:rsidTr="001F525F">
              <w:tc>
                <w:tcPr>
                  <w:tcW w:w="817" w:type="dxa"/>
                </w:tcPr>
                <w:p w14:paraId="1EF00B38"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Sl no:</w:t>
                  </w:r>
                </w:p>
              </w:tc>
              <w:tc>
                <w:tcPr>
                  <w:tcW w:w="1703" w:type="dxa"/>
                </w:tcPr>
                <w:p w14:paraId="79EB3589"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 xml:space="preserve">Claim amount </w:t>
                  </w:r>
                </w:p>
              </w:tc>
              <w:tc>
                <w:tcPr>
                  <w:tcW w:w="2760" w:type="dxa"/>
                </w:tcPr>
                <w:p w14:paraId="4F71D2F0"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 xml:space="preserve"> Work Experience/</w:t>
                  </w:r>
                </w:p>
                <w:p w14:paraId="5CB618ED"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 xml:space="preserve">Qualifications  </w:t>
                  </w:r>
                </w:p>
              </w:tc>
            </w:tr>
            <w:tr w:rsidR="00DA04DD" w:rsidRPr="004B66B7" w14:paraId="285ECD1B" w14:textId="77777777" w:rsidTr="001F525F">
              <w:tc>
                <w:tcPr>
                  <w:tcW w:w="817" w:type="dxa"/>
                </w:tcPr>
                <w:p w14:paraId="50495B6E"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1</w:t>
                  </w:r>
                </w:p>
              </w:tc>
              <w:tc>
                <w:tcPr>
                  <w:tcW w:w="1703" w:type="dxa"/>
                </w:tcPr>
                <w:p w14:paraId="29457510"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&lt; Rs. 10 Crore</w:t>
                  </w:r>
                </w:p>
              </w:tc>
              <w:tc>
                <w:tcPr>
                  <w:tcW w:w="2760" w:type="dxa"/>
                </w:tcPr>
                <w:p w14:paraId="68A8A214"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 xml:space="preserve">Sole arbitrator-Retired Senior Executives of PSUs other than POWERGRID/Retired Distt Judges/ High Court Judges. </w:t>
                  </w:r>
                </w:p>
              </w:tc>
            </w:tr>
            <w:tr w:rsidR="00DA04DD" w:rsidRPr="004B66B7" w14:paraId="249851C9" w14:textId="77777777" w:rsidTr="001F525F">
              <w:tc>
                <w:tcPr>
                  <w:tcW w:w="817" w:type="dxa"/>
                </w:tcPr>
                <w:p w14:paraId="57EF579A"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2</w:t>
                  </w:r>
                </w:p>
              </w:tc>
              <w:tc>
                <w:tcPr>
                  <w:tcW w:w="1703" w:type="dxa"/>
                </w:tcPr>
                <w:p w14:paraId="1400A423"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Rs.10 Crore- Rs.25 Crore</w:t>
                  </w:r>
                </w:p>
              </w:tc>
              <w:tc>
                <w:tcPr>
                  <w:tcW w:w="2760" w:type="dxa"/>
                </w:tcPr>
                <w:p w14:paraId="77A5897C" w14:textId="77777777" w:rsidR="00DA04DD" w:rsidRPr="004B66B7" w:rsidRDefault="00DA04DD" w:rsidP="00DA04DD">
                  <w:pPr>
                    <w:jc w:val="both"/>
                    <w:rPr>
                      <w:rFonts w:ascii="Arial" w:hAnsi="Arial" w:cs="Arial"/>
                      <w:sz w:val="22"/>
                      <w:szCs w:val="22"/>
                    </w:rPr>
                  </w:pPr>
                  <w:r w:rsidRPr="004B66B7">
                    <w:rPr>
                      <w:rFonts w:ascii="Arial" w:hAnsi="Arial" w:cs="Arial"/>
                      <w:sz w:val="22"/>
                      <w:szCs w:val="22"/>
                    </w:rPr>
                    <w:t>Sole arbitrator- Retired High Court/Supreme Court  Judges</w:t>
                  </w:r>
                </w:p>
              </w:tc>
            </w:tr>
          </w:tbl>
          <w:p w14:paraId="028649B1" w14:textId="77777777" w:rsidR="00DA04DD" w:rsidRPr="004547D0" w:rsidRDefault="00DA04DD" w:rsidP="00DA04DD">
            <w:pPr>
              <w:ind w:left="706" w:hanging="706"/>
              <w:jc w:val="both"/>
              <w:rPr>
                <w:rFonts w:ascii="Arial" w:hAnsi="Arial" w:cs="Arial"/>
                <w:sz w:val="8"/>
                <w:szCs w:val="8"/>
              </w:rPr>
            </w:pPr>
          </w:p>
          <w:p w14:paraId="74C5AB38" w14:textId="77777777" w:rsidR="00DA04DD" w:rsidRPr="004B66B7" w:rsidRDefault="00DA04DD" w:rsidP="00DA04DD">
            <w:pPr>
              <w:pStyle w:val="Default"/>
              <w:ind w:left="1156" w:hanging="450"/>
              <w:jc w:val="both"/>
              <w:rPr>
                <w:sz w:val="22"/>
                <w:szCs w:val="22"/>
              </w:rPr>
            </w:pPr>
            <w:r w:rsidRPr="004B66B7">
              <w:rPr>
                <w:sz w:val="22"/>
                <w:szCs w:val="22"/>
              </w:rPr>
              <w:t>(a)</w:t>
            </w:r>
            <w:r w:rsidRPr="004B66B7">
              <w:rPr>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5E466BB8" w14:textId="77777777" w:rsidR="00DA04DD" w:rsidRPr="004547D0" w:rsidRDefault="00DA04DD" w:rsidP="00DA04DD">
            <w:pPr>
              <w:pStyle w:val="Default"/>
              <w:ind w:left="1156" w:hanging="450"/>
              <w:jc w:val="both"/>
              <w:rPr>
                <w:sz w:val="4"/>
                <w:szCs w:val="4"/>
              </w:rPr>
            </w:pPr>
          </w:p>
          <w:p w14:paraId="4E9F63A9" w14:textId="77777777" w:rsidR="00DA04DD" w:rsidRPr="004B66B7" w:rsidRDefault="00DA04DD" w:rsidP="00DA04DD">
            <w:pPr>
              <w:ind w:left="1156" w:hanging="450"/>
              <w:jc w:val="both"/>
              <w:rPr>
                <w:rFonts w:ascii="Arial" w:hAnsi="Arial" w:cs="Arial"/>
                <w:sz w:val="22"/>
                <w:szCs w:val="22"/>
              </w:rPr>
            </w:pPr>
            <w:r w:rsidRPr="004B66B7">
              <w:rPr>
                <w:rFonts w:ascii="Arial" w:hAnsi="Arial" w:cs="Arial"/>
                <w:sz w:val="22"/>
                <w:szCs w:val="22"/>
              </w:rPr>
              <w:t xml:space="preserve">(b) In case of invocation of arbitration by the Contractor, the Contractor shall request POWERGRID for its database of Arbitrators/ chose from the list of Arbitrators available on POWERGRID’s website, and the contractor shall, within 30 </w:t>
            </w:r>
            <w:r w:rsidRPr="004B66B7">
              <w:rPr>
                <w:rFonts w:ascii="Arial" w:hAnsi="Arial" w:cs="Arial"/>
                <w:sz w:val="22"/>
                <w:szCs w:val="22"/>
              </w:rPr>
              <w:lastRenderedPageBreak/>
              <w:t>days, select any one Arbitrator from the above to act as “Sole Arbitrator”, which will be confirmed by POWERGRID within 30 days and matter will be referred to such appointed Arbitrator for further arbitration proceedings.</w:t>
            </w:r>
          </w:p>
          <w:p w14:paraId="53BF20DC" w14:textId="77777777" w:rsidR="00DA04DD" w:rsidRPr="004B66B7" w:rsidRDefault="00DA04DD" w:rsidP="00DA04DD">
            <w:pPr>
              <w:ind w:left="706" w:hanging="706"/>
              <w:jc w:val="both"/>
              <w:rPr>
                <w:rFonts w:ascii="Arial" w:hAnsi="Arial" w:cs="Arial"/>
                <w:sz w:val="22"/>
                <w:szCs w:val="22"/>
              </w:rPr>
            </w:pPr>
          </w:p>
          <w:p w14:paraId="665C8949"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0BAEE8" w14:textId="77777777" w:rsidR="00DA04DD" w:rsidRPr="004B66B7" w:rsidRDefault="00DA04DD" w:rsidP="00DA04DD">
            <w:pPr>
              <w:ind w:left="706" w:hanging="706"/>
              <w:jc w:val="both"/>
              <w:rPr>
                <w:rFonts w:ascii="Arial" w:hAnsi="Arial" w:cs="Arial"/>
                <w:sz w:val="22"/>
                <w:szCs w:val="22"/>
              </w:rPr>
            </w:pPr>
          </w:p>
          <w:p w14:paraId="6641B7A5" w14:textId="77777777" w:rsidR="00DA04DD" w:rsidRPr="004B66B7" w:rsidRDefault="00DA04DD" w:rsidP="00DA04DD">
            <w:pPr>
              <w:ind w:left="706" w:hanging="706"/>
              <w:jc w:val="both"/>
              <w:rPr>
                <w:rFonts w:ascii="Arial" w:hAnsi="Arial" w:cs="Arial"/>
                <w:sz w:val="22"/>
                <w:szCs w:val="22"/>
                <w:u w:val="single"/>
              </w:rPr>
            </w:pPr>
            <w:r w:rsidRPr="004B66B7">
              <w:rPr>
                <w:rFonts w:ascii="Arial" w:hAnsi="Arial" w:cs="Arial"/>
                <w:sz w:val="22"/>
                <w:szCs w:val="22"/>
              </w:rPr>
              <w:tab/>
            </w:r>
            <w:r w:rsidRPr="004B66B7">
              <w:rPr>
                <w:rFonts w:ascii="Arial" w:hAnsi="Arial" w:cs="Arial"/>
                <w:sz w:val="22"/>
                <w:szCs w:val="22"/>
                <w:u w:val="single"/>
              </w:rPr>
              <w:t>Three member arbitral tribunal</w:t>
            </w:r>
          </w:p>
          <w:p w14:paraId="022F2C15" w14:textId="77777777" w:rsidR="00DA04DD" w:rsidRPr="004547D0" w:rsidRDefault="00DA04DD" w:rsidP="00DA04DD">
            <w:pPr>
              <w:ind w:left="706" w:hanging="706"/>
              <w:jc w:val="both"/>
              <w:rPr>
                <w:rFonts w:ascii="Arial" w:hAnsi="Arial" w:cs="Arial"/>
                <w:sz w:val="8"/>
                <w:szCs w:val="8"/>
              </w:rPr>
            </w:pPr>
          </w:p>
          <w:p w14:paraId="66BACDC2"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7748B29" w14:textId="77777777" w:rsidR="00DA04DD" w:rsidRPr="004547D0" w:rsidRDefault="00DA04DD" w:rsidP="00DA04DD">
            <w:pPr>
              <w:ind w:left="706" w:hanging="706"/>
              <w:jc w:val="both"/>
              <w:rPr>
                <w:rFonts w:ascii="Arial" w:hAnsi="Arial" w:cs="Arial"/>
                <w:sz w:val="12"/>
                <w:szCs w:val="12"/>
              </w:rPr>
            </w:pPr>
          </w:p>
          <w:p w14:paraId="3D0B5BCB"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39.2 </w:t>
            </w:r>
            <w:r w:rsidRPr="004B66B7">
              <w:rPr>
                <w:rFonts w:ascii="Arial" w:hAnsi="Arial" w:cs="Arial"/>
                <w:sz w:val="22"/>
                <w:szCs w:val="22"/>
              </w:rPr>
              <w:tab/>
              <w:t>The cost of arbitral proceedings inter-alia including the Arbitrators’ fee, logistics and any other charges shall be equally shared by both parties.</w:t>
            </w:r>
          </w:p>
          <w:p w14:paraId="77CD418D" w14:textId="77777777" w:rsidR="00DA04DD" w:rsidRPr="004547D0" w:rsidRDefault="00DA04DD" w:rsidP="00DA04DD">
            <w:pPr>
              <w:ind w:left="706" w:hanging="706"/>
              <w:jc w:val="both"/>
              <w:rPr>
                <w:rFonts w:ascii="Arial" w:hAnsi="Arial" w:cs="Arial"/>
                <w:sz w:val="8"/>
                <w:szCs w:val="8"/>
              </w:rPr>
            </w:pPr>
          </w:p>
          <w:p w14:paraId="1858B104"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1D8BA46C" w14:textId="77777777" w:rsidR="00DA04DD" w:rsidRPr="004547D0" w:rsidRDefault="00DA04DD" w:rsidP="00DA04DD">
            <w:pPr>
              <w:ind w:left="706" w:hanging="706"/>
              <w:jc w:val="both"/>
              <w:rPr>
                <w:rFonts w:ascii="Arial" w:hAnsi="Arial" w:cs="Arial"/>
                <w:sz w:val="12"/>
                <w:szCs w:val="12"/>
              </w:rPr>
            </w:pPr>
          </w:p>
          <w:p w14:paraId="112F7F08" w14:textId="77777777" w:rsidR="00DA04DD" w:rsidRPr="004B66B7" w:rsidRDefault="00DA04DD" w:rsidP="00DA04DD">
            <w:pPr>
              <w:pStyle w:val="Default"/>
              <w:ind w:left="706" w:hanging="706"/>
              <w:jc w:val="both"/>
              <w:rPr>
                <w:sz w:val="22"/>
                <w:szCs w:val="22"/>
              </w:rPr>
            </w:pPr>
            <w:r w:rsidRPr="004B66B7">
              <w:rPr>
                <w:sz w:val="22"/>
                <w:szCs w:val="22"/>
              </w:rPr>
              <w:t xml:space="preserve">39.3 </w:t>
            </w:r>
            <w:r w:rsidRPr="004B66B7">
              <w:rPr>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29076F" w14:textId="77777777" w:rsidR="00DA04DD" w:rsidRPr="004547D0" w:rsidRDefault="00DA04DD" w:rsidP="00DA04DD">
            <w:pPr>
              <w:pStyle w:val="Default"/>
              <w:ind w:left="706" w:hanging="706"/>
              <w:rPr>
                <w:sz w:val="10"/>
                <w:szCs w:val="10"/>
              </w:rPr>
            </w:pPr>
          </w:p>
          <w:p w14:paraId="4F0F09A3" w14:textId="77777777" w:rsidR="00DA04DD" w:rsidRPr="004B66B7" w:rsidRDefault="00DA04DD" w:rsidP="00DA04DD">
            <w:pPr>
              <w:pStyle w:val="Default"/>
              <w:ind w:left="706" w:hanging="706"/>
              <w:jc w:val="both"/>
              <w:rPr>
                <w:sz w:val="22"/>
                <w:szCs w:val="22"/>
              </w:rPr>
            </w:pPr>
            <w:r w:rsidRPr="004B66B7">
              <w:rPr>
                <w:sz w:val="22"/>
                <w:szCs w:val="22"/>
              </w:rPr>
              <w:t xml:space="preserve">39.4 </w:t>
            </w:r>
            <w:r w:rsidRPr="004B66B7">
              <w:rPr>
                <w:sz w:val="22"/>
                <w:szCs w:val="22"/>
              </w:rPr>
              <w:tab/>
              <w:t xml:space="preserve">The decision of the sole arbitrator/ the majority of the arbitrators, as the case may be, shall be final and binding upon the parties. In the event of any of the sole arbitrator/ any of the aforesaid arbitrators dying, neglecting, resigning or being unable to act for </w:t>
            </w:r>
            <w:r w:rsidRPr="004B66B7">
              <w:rPr>
                <w:sz w:val="22"/>
                <w:szCs w:val="22"/>
              </w:rPr>
              <w:lastRenderedPageBreak/>
              <w:t>any reason, it will be lawful for the parties to nominate another sole arbitrator/ another arbitrator in place of the outgoing arbitrator.</w:t>
            </w:r>
          </w:p>
          <w:p w14:paraId="0EF183AA" w14:textId="77777777" w:rsidR="00DA04DD" w:rsidRPr="004547D0" w:rsidRDefault="00DA04DD" w:rsidP="00DA04DD">
            <w:pPr>
              <w:pStyle w:val="Default"/>
              <w:ind w:left="706" w:hanging="706"/>
              <w:rPr>
                <w:sz w:val="10"/>
                <w:szCs w:val="10"/>
              </w:rPr>
            </w:pPr>
          </w:p>
          <w:p w14:paraId="6254D53E"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39.5 </w:t>
            </w:r>
            <w:r w:rsidRPr="004B66B7">
              <w:rPr>
                <w:rFonts w:ascii="Arial" w:hAnsi="Arial"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B85861C" w14:textId="77777777" w:rsidR="00DA04DD" w:rsidRPr="004B66B7" w:rsidRDefault="00DA04DD" w:rsidP="00DA04DD">
            <w:pPr>
              <w:pStyle w:val="Default"/>
              <w:ind w:left="706" w:hanging="706"/>
              <w:rPr>
                <w:b/>
                <w:bCs/>
                <w:sz w:val="22"/>
                <w:szCs w:val="22"/>
              </w:rPr>
            </w:pPr>
          </w:p>
          <w:p w14:paraId="7C76D129"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39.6 </w:t>
            </w:r>
            <w:r w:rsidRPr="004B66B7">
              <w:rPr>
                <w:rFonts w:ascii="Arial" w:hAnsi="Arial" w:cs="Arial"/>
                <w:sz w:val="22"/>
                <w:szCs w:val="22"/>
              </w:rPr>
              <w:tab/>
              <w:t>During settlement of disputes and arbitration proceedings, both parties shall be obliged to carry out their respective obligations under the Contract.</w:t>
            </w:r>
          </w:p>
          <w:p w14:paraId="575A5883" w14:textId="749BD851" w:rsidR="00DA04DD" w:rsidRPr="00F5429C" w:rsidRDefault="00DA04DD" w:rsidP="00DA04DD">
            <w:pPr>
              <w:ind w:left="-54"/>
              <w:jc w:val="both"/>
              <w:rPr>
                <w:rFonts w:ascii="Arial" w:hAnsi="Arial" w:cs="Arial"/>
                <w:b/>
                <w:bCs/>
                <w:sz w:val="22"/>
                <w:szCs w:val="22"/>
              </w:rPr>
            </w:pPr>
          </w:p>
        </w:tc>
      </w:tr>
      <w:tr w:rsidR="00DA04DD" w:rsidRPr="00F5429C" w14:paraId="225622CD" w14:textId="77777777" w:rsidTr="00AB2E4A">
        <w:trPr>
          <w:trHeight w:val="395"/>
        </w:trPr>
        <w:tc>
          <w:tcPr>
            <w:tcW w:w="824" w:type="dxa"/>
            <w:tcBorders>
              <w:right w:val="single" w:sz="4" w:space="0" w:color="auto"/>
            </w:tcBorders>
          </w:tcPr>
          <w:p w14:paraId="3E9E906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6416737E" w14:textId="5B08F99B" w:rsidR="00DA04DD" w:rsidRPr="00F5429C" w:rsidRDefault="00DA04DD" w:rsidP="00DA04DD">
            <w:pPr>
              <w:jc w:val="both"/>
              <w:rPr>
                <w:rFonts w:ascii="Arial" w:hAnsi="Arial" w:cs="Arial"/>
                <w:sz w:val="22"/>
                <w:szCs w:val="22"/>
              </w:rPr>
            </w:pPr>
            <w:r w:rsidRPr="004B66B7">
              <w:rPr>
                <w:rFonts w:ascii="Arial" w:hAnsi="Arial" w:cs="Arial"/>
                <w:sz w:val="22"/>
                <w:szCs w:val="22"/>
              </w:rPr>
              <w:t>GCC 40</w:t>
            </w:r>
          </w:p>
        </w:tc>
        <w:tc>
          <w:tcPr>
            <w:tcW w:w="7295" w:type="dxa"/>
            <w:tcBorders>
              <w:left w:val="nil"/>
            </w:tcBorders>
          </w:tcPr>
          <w:p w14:paraId="6AA087E3" w14:textId="2F9D14A9" w:rsidR="00DA04DD" w:rsidRPr="004B66B7" w:rsidRDefault="00DA04DD" w:rsidP="00DA04DD">
            <w:pPr>
              <w:jc w:val="both"/>
              <w:rPr>
                <w:rFonts w:ascii="Arial" w:hAnsi="Arial" w:cs="Arial"/>
                <w:sz w:val="22"/>
                <w:szCs w:val="22"/>
              </w:rPr>
            </w:pPr>
            <w:r w:rsidRPr="004B66B7">
              <w:rPr>
                <w:rFonts w:ascii="Arial" w:hAnsi="Arial" w:cs="Arial"/>
                <w:sz w:val="22"/>
                <w:szCs w:val="22"/>
                <w:u w:val="single"/>
              </w:rPr>
              <w:t>Addition of new Clause GCC 40 as per following</w:t>
            </w:r>
            <w:r w:rsidRPr="004B66B7">
              <w:rPr>
                <w:rFonts w:ascii="Arial" w:hAnsi="Arial" w:cs="Arial"/>
                <w:sz w:val="22"/>
                <w:szCs w:val="22"/>
              </w:rPr>
              <w:t>:</w:t>
            </w:r>
          </w:p>
          <w:p w14:paraId="2B8A1254" w14:textId="77777777" w:rsidR="00DA04DD" w:rsidRPr="004B66B7" w:rsidRDefault="00DA04DD" w:rsidP="00DA04DD">
            <w:pPr>
              <w:jc w:val="both"/>
              <w:rPr>
                <w:rFonts w:ascii="Arial" w:hAnsi="Arial" w:cs="Arial"/>
                <w:sz w:val="22"/>
                <w:szCs w:val="22"/>
                <w:u w:val="single"/>
              </w:rPr>
            </w:pPr>
          </w:p>
          <w:p w14:paraId="6AEDF03D" w14:textId="77777777" w:rsidR="00DA04DD" w:rsidRPr="004B66B7" w:rsidRDefault="00DA04DD" w:rsidP="00DA04DD">
            <w:pPr>
              <w:pStyle w:val="Default"/>
              <w:ind w:left="706" w:hanging="706"/>
              <w:rPr>
                <w:b/>
                <w:bCs/>
                <w:sz w:val="22"/>
                <w:szCs w:val="22"/>
              </w:rPr>
            </w:pPr>
            <w:r w:rsidRPr="004B66B7">
              <w:rPr>
                <w:b/>
                <w:bCs/>
                <w:sz w:val="22"/>
                <w:szCs w:val="22"/>
              </w:rPr>
              <w:t xml:space="preserve">40. </w:t>
            </w:r>
            <w:r w:rsidRPr="004B66B7">
              <w:rPr>
                <w:b/>
                <w:bCs/>
                <w:sz w:val="22"/>
                <w:szCs w:val="22"/>
              </w:rPr>
              <w:tab/>
              <w:t>Conciliation</w:t>
            </w:r>
          </w:p>
          <w:p w14:paraId="45263830" w14:textId="77777777" w:rsidR="00DA04DD" w:rsidRPr="004B66B7" w:rsidRDefault="00DA04DD" w:rsidP="00DA04DD">
            <w:pPr>
              <w:pStyle w:val="Default"/>
              <w:ind w:left="706" w:hanging="706"/>
              <w:rPr>
                <w:sz w:val="22"/>
                <w:szCs w:val="22"/>
              </w:rPr>
            </w:pPr>
          </w:p>
          <w:p w14:paraId="66467628"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40.1 </w:t>
            </w:r>
            <w:r w:rsidRPr="004B66B7">
              <w:rPr>
                <w:rFonts w:ascii="Arial" w:hAnsi="Arial" w:cs="Arial"/>
                <w:sz w:val="22"/>
                <w:szCs w:val="22"/>
              </w:rPr>
              <w:tab/>
              <w:t>The mechanism of Dispute resolution through Conciliation shall be available in cases where the amount involved in the dispute exceeds INR 1 Cr.</w:t>
            </w:r>
          </w:p>
          <w:p w14:paraId="382FCBE0" w14:textId="77777777" w:rsidR="00DA04DD" w:rsidRPr="004B66B7" w:rsidRDefault="00DA04DD" w:rsidP="00DA04DD">
            <w:pPr>
              <w:ind w:left="706" w:hanging="706"/>
              <w:jc w:val="both"/>
              <w:rPr>
                <w:rFonts w:ascii="Arial" w:hAnsi="Arial" w:cs="Arial"/>
                <w:sz w:val="22"/>
                <w:szCs w:val="22"/>
              </w:rPr>
            </w:pPr>
          </w:p>
          <w:p w14:paraId="1CAD2712"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40.2 </w:t>
            </w:r>
            <w:r w:rsidRPr="004B66B7">
              <w:rPr>
                <w:rFonts w:ascii="Arial" w:hAnsi="Arial"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39C09716" w14:textId="77777777" w:rsidR="00DA04DD" w:rsidRPr="004B66B7" w:rsidRDefault="00DA04DD" w:rsidP="00DA04DD">
            <w:pPr>
              <w:ind w:left="706" w:hanging="706"/>
              <w:jc w:val="both"/>
              <w:rPr>
                <w:rFonts w:ascii="Arial" w:hAnsi="Arial" w:cs="Arial"/>
                <w:sz w:val="22"/>
                <w:szCs w:val="22"/>
              </w:rPr>
            </w:pPr>
          </w:p>
          <w:p w14:paraId="2C70EDA7" w14:textId="77777777" w:rsidR="00DA04DD" w:rsidRPr="004B66B7" w:rsidRDefault="00DA04DD" w:rsidP="00DA04DD">
            <w:pPr>
              <w:pStyle w:val="Default"/>
              <w:ind w:left="706" w:hanging="706"/>
              <w:jc w:val="both"/>
              <w:rPr>
                <w:sz w:val="22"/>
                <w:szCs w:val="22"/>
              </w:rPr>
            </w:pPr>
            <w:r w:rsidRPr="004B66B7">
              <w:rPr>
                <w:sz w:val="22"/>
                <w:szCs w:val="22"/>
              </w:rPr>
              <w:t xml:space="preserve">40.2.1 </w:t>
            </w:r>
            <w:r w:rsidRPr="004B66B7">
              <w:rPr>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0359DE2A" w14:textId="77777777" w:rsidR="00DA04DD" w:rsidRPr="004B66B7" w:rsidRDefault="00DA04DD" w:rsidP="00DA04DD">
            <w:pPr>
              <w:pStyle w:val="Default"/>
              <w:ind w:left="706" w:hanging="706"/>
              <w:jc w:val="both"/>
              <w:rPr>
                <w:sz w:val="22"/>
                <w:szCs w:val="22"/>
              </w:rPr>
            </w:pPr>
          </w:p>
          <w:p w14:paraId="29AC911B" w14:textId="77777777" w:rsidR="00DA04DD" w:rsidRPr="004B66B7" w:rsidRDefault="00DA04DD" w:rsidP="00DA04DD">
            <w:pPr>
              <w:pStyle w:val="Default"/>
              <w:ind w:left="706" w:hanging="706"/>
              <w:jc w:val="both"/>
              <w:rPr>
                <w:sz w:val="22"/>
                <w:szCs w:val="22"/>
              </w:rPr>
            </w:pPr>
            <w:r w:rsidRPr="004B66B7">
              <w:rPr>
                <w:sz w:val="22"/>
                <w:szCs w:val="22"/>
              </w:rPr>
              <w:t xml:space="preserve">40.2.2 </w:t>
            </w:r>
            <w:r w:rsidRPr="004B66B7">
              <w:rPr>
                <w:sz w:val="22"/>
                <w:szCs w:val="22"/>
              </w:rPr>
              <w:tab/>
              <w:t>The CCIE shall hold day to day sitting at the Headquarter of the Employer or New Delhi and may hold as many sittings every month as it deems appropriate keeping in view the volume of work.</w:t>
            </w:r>
          </w:p>
          <w:p w14:paraId="5C4773DA" w14:textId="77777777" w:rsidR="00DA04DD" w:rsidRPr="004B66B7" w:rsidRDefault="00DA04DD" w:rsidP="00DA04DD">
            <w:pPr>
              <w:pStyle w:val="Default"/>
              <w:ind w:left="706" w:hanging="706"/>
              <w:jc w:val="both"/>
              <w:rPr>
                <w:sz w:val="22"/>
                <w:szCs w:val="22"/>
              </w:rPr>
            </w:pPr>
          </w:p>
          <w:p w14:paraId="3C345121" w14:textId="77777777" w:rsidR="00DA04DD" w:rsidRPr="004B66B7" w:rsidRDefault="00DA04DD" w:rsidP="00DA04DD">
            <w:pPr>
              <w:pStyle w:val="Default"/>
              <w:ind w:left="706" w:hanging="706"/>
              <w:jc w:val="both"/>
              <w:rPr>
                <w:sz w:val="22"/>
                <w:szCs w:val="22"/>
              </w:rPr>
            </w:pPr>
            <w:r w:rsidRPr="004B66B7">
              <w:rPr>
                <w:sz w:val="22"/>
                <w:szCs w:val="22"/>
              </w:rPr>
              <w:t xml:space="preserve">40.2.3 </w:t>
            </w:r>
            <w:r w:rsidRPr="004B66B7">
              <w:rPr>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E193E26" w14:textId="77777777" w:rsidR="00DA04DD" w:rsidRPr="004B66B7" w:rsidRDefault="00DA04DD" w:rsidP="00DA04DD">
            <w:pPr>
              <w:pStyle w:val="Default"/>
              <w:ind w:left="706" w:hanging="706"/>
              <w:jc w:val="both"/>
              <w:rPr>
                <w:sz w:val="22"/>
                <w:szCs w:val="22"/>
              </w:rPr>
            </w:pPr>
          </w:p>
          <w:p w14:paraId="69720581" w14:textId="77777777" w:rsidR="00DA04DD" w:rsidRPr="004B66B7" w:rsidRDefault="00DA04DD" w:rsidP="00DA04DD">
            <w:pPr>
              <w:pStyle w:val="Default"/>
              <w:ind w:left="706" w:hanging="706"/>
              <w:jc w:val="both"/>
              <w:rPr>
                <w:sz w:val="22"/>
                <w:szCs w:val="22"/>
              </w:rPr>
            </w:pPr>
            <w:r w:rsidRPr="004B66B7">
              <w:rPr>
                <w:sz w:val="22"/>
                <w:szCs w:val="22"/>
              </w:rPr>
              <w:t xml:space="preserve">40.3 </w:t>
            </w:r>
            <w:r w:rsidRPr="004B66B7">
              <w:rPr>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64A0D90" w14:textId="77777777" w:rsidR="00DA04DD" w:rsidRPr="004B66B7" w:rsidRDefault="00DA04DD" w:rsidP="00DA04DD">
            <w:pPr>
              <w:pStyle w:val="Default"/>
              <w:ind w:left="706" w:hanging="706"/>
              <w:jc w:val="both"/>
              <w:rPr>
                <w:sz w:val="22"/>
                <w:szCs w:val="22"/>
              </w:rPr>
            </w:pPr>
          </w:p>
          <w:p w14:paraId="71F73622"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40.4 </w:t>
            </w:r>
            <w:r w:rsidRPr="004B66B7">
              <w:rPr>
                <w:rFonts w:ascii="Arial" w:hAnsi="Arial" w:cs="Arial"/>
                <w:sz w:val="22"/>
                <w:szCs w:val="22"/>
              </w:rPr>
              <w:tab/>
              <w:t>The Standard Operating Procedure for the conciliation mechanism shall be as follows:</w:t>
            </w:r>
          </w:p>
          <w:p w14:paraId="33E4BAFA" w14:textId="77777777" w:rsidR="00DA04DD" w:rsidRPr="004B66B7" w:rsidRDefault="00DA04DD" w:rsidP="00DA04DD">
            <w:pPr>
              <w:ind w:left="706" w:hanging="706"/>
              <w:jc w:val="both"/>
              <w:rPr>
                <w:rFonts w:ascii="Arial" w:hAnsi="Arial" w:cs="Arial"/>
                <w:sz w:val="22"/>
                <w:szCs w:val="22"/>
              </w:rPr>
            </w:pPr>
          </w:p>
          <w:p w14:paraId="68E5CFC6"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i) </w:t>
            </w:r>
            <w:r w:rsidRPr="004B66B7">
              <w:rPr>
                <w:rFonts w:ascii="Arial" w:hAnsi="Arial"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360DFA8" w14:textId="77777777" w:rsidR="00DA04DD" w:rsidRPr="004B66B7" w:rsidRDefault="00DA04DD" w:rsidP="00DA04DD">
            <w:pPr>
              <w:ind w:left="1126" w:hanging="422"/>
              <w:jc w:val="both"/>
              <w:rPr>
                <w:rFonts w:ascii="Arial" w:hAnsi="Arial" w:cs="Arial"/>
                <w:sz w:val="22"/>
                <w:szCs w:val="22"/>
              </w:rPr>
            </w:pPr>
          </w:p>
          <w:p w14:paraId="46710C1E"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ii) </w:t>
            </w:r>
            <w:r w:rsidRPr="004B66B7">
              <w:rPr>
                <w:rFonts w:ascii="Arial" w:hAnsi="Arial" w:cs="Arial"/>
                <w:sz w:val="22"/>
                <w:szCs w:val="22"/>
              </w:rPr>
              <w:tab/>
              <w:t xml:space="preserve">Once a conciliation request has been raised by the contractor, within 30 days the same shall be referred to the CCIE in the event of the matter remaining unresolved internally. </w:t>
            </w:r>
          </w:p>
          <w:p w14:paraId="79EABDCD" w14:textId="77777777" w:rsidR="00DA04DD" w:rsidRPr="004B66B7" w:rsidRDefault="00DA04DD" w:rsidP="00DA04DD">
            <w:pPr>
              <w:ind w:left="1126" w:hanging="422"/>
              <w:jc w:val="both"/>
              <w:rPr>
                <w:rFonts w:ascii="Arial" w:hAnsi="Arial" w:cs="Arial"/>
                <w:sz w:val="22"/>
                <w:szCs w:val="22"/>
              </w:rPr>
            </w:pPr>
          </w:p>
          <w:p w14:paraId="3D8058AF"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iii) </w:t>
            </w:r>
            <w:r w:rsidRPr="004B66B7">
              <w:rPr>
                <w:rFonts w:ascii="Arial" w:hAnsi="Arial"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7FD70B1C" w14:textId="77777777" w:rsidR="00DA04DD" w:rsidRPr="004B66B7" w:rsidRDefault="00DA04DD" w:rsidP="00DA04DD">
            <w:pPr>
              <w:ind w:left="1126" w:hanging="422"/>
              <w:jc w:val="both"/>
              <w:rPr>
                <w:rFonts w:ascii="Arial" w:hAnsi="Arial" w:cs="Arial"/>
                <w:sz w:val="22"/>
                <w:szCs w:val="22"/>
              </w:rPr>
            </w:pPr>
          </w:p>
          <w:p w14:paraId="77D233B2"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iv) </w:t>
            </w:r>
            <w:r w:rsidRPr="004B66B7">
              <w:rPr>
                <w:rFonts w:ascii="Arial" w:hAnsi="Arial" w:cs="Arial"/>
                <w:sz w:val="22"/>
                <w:szCs w:val="22"/>
              </w:rPr>
              <w:tab/>
              <w:t>The Conciliation process shall be conducted     under Part III of the Arbitration and Conciliation Act, 1996.</w:t>
            </w:r>
          </w:p>
          <w:p w14:paraId="56161DB0" w14:textId="77777777" w:rsidR="00DA04DD" w:rsidRPr="004B66B7" w:rsidRDefault="00DA04DD" w:rsidP="00DA04DD">
            <w:pPr>
              <w:ind w:left="1126" w:hanging="422"/>
              <w:jc w:val="both"/>
              <w:rPr>
                <w:rFonts w:ascii="Arial" w:hAnsi="Arial" w:cs="Arial"/>
                <w:sz w:val="22"/>
                <w:szCs w:val="22"/>
              </w:rPr>
            </w:pPr>
          </w:p>
          <w:p w14:paraId="297DC3AD"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v) </w:t>
            </w:r>
            <w:r w:rsidRPr="004B66B7">
              <w:rPr>
                <w:rFonts w:ascii="Arial" w:hAnsi="Arial" w:cs="Arial"/>
                <w:sz w:val="22"/>
                <w:szCs w:val="22"/>
              </w:rPr>
              <w:tab/>
              <w:t xml:space="preserve">The Conciliation Committee would either be able to resolve and settle the dispute(s) between the parties, or the process may fail. </w:t>
            </w:r>
          </w:p>
          <w:p w14:paraId="58C89C69" w14:textId="77777777" w:rsidR="00DA04DD" w:rsidRPr="004B66B7" w:rsidRDefault="00DA04DD" w:rsidP="00DA04DD">
            <w:pPr>
              <w:ind w:left="1126" w:hanging="422"/>
              <w:jc w:val="both"/>
              <w:rPr>
                <w:rFonts w:ascii="Arial" w:hAnsi="Arial" w:cs="Arial"/>
                <w:sz w:val="22"/>
                <w:szCs w:val="22"/>
              </w:rPr>
            </w:pPr>
          </w:p>
          <w:p w14:paraId="23255CCF"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vi) </w:t>
            </w:r>
            <w:r w:rsidRPr="004B66B7">
              <w:rPr>
                <w:rFonts w:ascii="Arial" w:hAnsi="Arial" w:cs="Arial"/>
                <w:sz w:val="22"/>
                <w:szCs w:val="22"/>
              </w:rPr>
              <w:tab/>
              <w:t xml:space="preserve">In the event of the conciliation proceedings being successful, the parties to the dispute would sign the written settlement agreement and the conciliators would authenticate the same. </w:t>
            </w:r>
            <w:r w:rsidRPr="004B66B7">
              <w:rPr>
                <w:rFonts w:ascii="Arial" w:hAnsi="Arial" w:cs="Arial"/>
                <w:sz w:val="22"/>
                <w:szCs w:val="22"/>
              </w:rPr>
              <w:lastRenderedPageBreak/>
              <w:t>Such settlement agreement would then be binding on the parties in terms of Section 73 of the Arbitration and Conciliation Act, 1996.</w:t>
            </w:r>
          </w:p>
          <w:p w14:paraId="6B6643EB" w14:textId="77777777" w:rsidR="00DA04DD" w:rsidRPr="004B66B7" w:rsidRDefault="00DA04DD" w:rsidP="00DA04DD">
            <w:pPr>
              <w:ind w:left="1126"/>
              <w:jc w:val="both"/>
              <w:rPr>
                <w:rFonts w:ascii="Arial" w:hAnsi="Arial" w:cs="Arial"/>
                <w:sz w:val="22"/>
                <w:szCs w:val="22"/>
              </w:rPr>
            </w:pPr>
          </w:p>
          <w:p w14:paraId="4D487C97"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vii)</w:t>
            </w:r>
            <w:r w:rsidRPr="004B66B7">
              <w:rPr>
                <w:rFonts w:ascii="Arial" w:hAnsi="Arial"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70E08E2F" w14:textId="77777777" w:rsidR="00DA04DD" w:rsidRPr="004B66B7" w:rsidRDefault="00DA04DD" w:rsidP="00DA04DD">
            <w:pPr>
              <w:ind w:left="1126" w:hanging="422"/>
              <w:jc w:val="both"/>
              <w:rPr>
                <w:rFonts w:ascii="Arial" w:hAnsi="Arial" w:cs="Arial"/>
                <w:sz w:val="22"/>
                <w:szCs w:val="22"/>
              </w:rPr>
            </w:pPr>
          </w:p>
          <w:p w14:paraId="71BB9F67" w14:textId="77777777" w:rsidR="00DA04DD" w:rsidRPr="004B66B7" w:rsidRDefault="00DA04DD" w:rsidP="00DA04DD">
            <w:pPr>
              <w:ind w:left="1126" w:hanging="422"/>
              <w:jc w:val="both"/>
              <w:rPr>
                <w:rFonts w:ascii="Arial" w:hAnsi="Arial" w:cs="Arial"/>
                <w:sz w:val="22"/>
                <w:szCs w:val="22"/>
              </w:rPr>
            </w:pPr>
            <w:r w:rsidRPr="004B66B7">
              <w:rPr>
                <w:rFonts w:ascii="Arial" w:hAnsi="Arial" w:cs="Arial"/>
                <w:sz w:val="22"/>
                <w:szCs w:val="22"/>
              </w:rPr>
              <w:t xml:space="preserve">viii) </w:t>
            </w:r>
            <w:r w:rsidRPr="004B66B7">
              <w:rPr>
                <w:rFonts w:ascii="Arial" w:hAnsi="Arial" w:cs="Arial"/>
                <w:sz w:val="22"/>
                <w:szCs w:val="22"/>
              </w:rPr>
              <w:tab/>
              <w:t>In case of failure of the conciliation process at the level of the Conciliation Committee, the parties may withdraw from conciliation process and take recourse to the laid down legal process of Courts. However, the option of Arbitration would not be available once the conciliation mechanism has been exercised.</w:t>
            </w:r>
          </w:p>
          <w:p w14:paraId="45DF15D9" w14:textId="77777777" w:rsidR="00DA04DD" w:rsidRPr="004B66B7" w:rsidRDefault="00DA04DD" w:rsidP="00DA04DD">
            <w:pPr>
              <w:ind w:left="706" w:hanging="706"/>
              <w:jc w:val="both"/>
              <w:rPr>
                <w:rFonts w:ascii="Arial" w:hAnsi="Arial" w:cs="Arial"/>
                <w:sz w:val="22"/>
                <w:szCs w:val="22"/>
              </w:rPr>
            </w:pPr>
          </w:p>
          <w:p w14:paraId="1A56012C" w14:textId="77777777" w:rsidR="00DA04DD" w:rsidRPr="004B66B7" w:rsidRDefault="00DA04DD" w:rsidP="00DA04DD">
            <w:pPr>
              <w:ind w:left="706" w:hanging="706"/>
              <w:jc w:val="both"/>
              <w:rPr>
                <w:rFonts w:ascii="Arial" w:hAnsi="Arial" w:cs="Arial"/>
                <w:sz w:val="22"/>
                <w:szCs w:val="22"/>
              </w:rPr>
            </w:pPr>
            <w:r w:rsidRPr="004B66B7">
              <w:rPr>
                <w:rFonts w:ascii="Arial" w:hAnsi="Arial" w:cs="Arial"/>
                <w:sz w:val="22"/>
                <w:szCs w:val="22"/>
              </w:rPr>
              <w:t xml:space="preserve">40.5 </w:t>
            </w:r>
            <w:r w:rsidRPr="004B66B7">
              <w:rPr>
                <w:rFonts w:ascii="Arial" w:hAnsi="Arial" w:cs="Arial"/>
                <w:sz w:val="22"/>
                <w:szCs w:val="22"/>
              </w:rPr>
              <w:tab/>
              <w:t>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7077B891" w14:textId="77777777" w:rsidR="00DA04DD" w:rsidRPr="004B66B7" w:rsidRDefault="00DA04DD" w:rsidP="00DA04DD">
            <w:pPr>
              <w:jc w:val="both"/>
              <w:rPr>
                <w:rFonts w:ascii="Arial" w:hAnsi="Arial" w:cs="Arial"/>
                <w:sz w:val="22"/>
                <w:szCs w:val="22"/>
                <w:u w:val="single"/>
              </w:rPr>
            </w:pPr>
          </w:p>
          <w:p w14:paraId="4C598BD4" w14:textId="04648418" w:rsidR="00DA04DD" w:rsidRPr="004B66B7" w:rsidRDefault="00DA04DD" w:rsidP="00DA04DD">
            <w:pPr>
              <w:ind w:left="706" w:hanging="706"/>
              <w:jc w:val="both"/>
              <w:rPr>
                <w:rFonts w:ascii="Arial" w:hAnsi="Arial" w:cs="Arial"/>
                <w:b/>
                <w:bCs/>
                <w:sz w:val="22"/>
                <w:szCs w:val="22"/>
                <w:u w:val="single"/>
              </w:rPr>
            </w:pPr>
            <w:r w:rsidRPr="004B66B7">
              <w:rPr>
                <w:rFonts w:ascii="Arial" w:hAnsi="Arial" w:cs="Arial"/>
                <w:sz w:val="22"/>
                <w:szCs w:val="22"/>
              </w:rPr>
              <w:t xml:space="preserve">40.6 </w:t>
            </w:r>
            <w:r w:rsidRPr="004B66B7">
              <w:rPr>
                <w:rFonts w:ascii="Arial" w:hAnsi="Arial" w:cs="Arial"/>
                <w:sz w:val="22"/>
                <w:szCs w:val="22"/>
              </w:rPr>
              <w:tab/>
              <w:t>During settlement of disputes and conciliation proceedings, both parties shall be obliged to carry out their respective obligations under the Contract.</w:t>
            </w:r>
          </w:p>
        </w:tc>
      </w:tr>
      <w:tr w:rsidR="00DA04DD" w:rsidRPr="00F5429C" w14:paraId="11B8EE4D" w14:textId="77777777" w:rsidTr="00AB2E4A">
        <w:trPr>
          <w:trHeight w:val="862"/>
        </w:trPr>
        <w:tc>
          <w:tcPr>
            <w:tcW w:w="824" w:type="dxa"/>
            <w:tcBorders>
              <w:right w:val="single" w:sz="4" w:space="0" w:color="auto"/>
            </w:tcBorders>
          </w:tcPr>
          <w:p w14:paraId="69A95546"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203950C6" w14:textId="44E6B4CA" w:rsidR="00DA04DD" w:rsidRPr="004B66B7" w:rsidRDefault="00DA04DD" w:rsidP="00DA04DD">
            <w:pPr>
              <w:jc w:val="both"/>
              <w:rPr>
                <w:rFonts w:ascii="Arial" w:hAnsi="Arial" w:cs="Arial"/>
                <w:sz w:val="22"/>
                <w:szCs w:val="22"/>
              </w:rPr>
            </w:pPr>
            <w:r>
              <w:rPr>
                <w:rFonts w:ascii="Arial" w:hAnsi="Arial" w:cs="Arial"/>
                <w:sz w:val="22"/>
                <w:szCs w:val="22"/>
              </w:rPr>
              <w:t>GCC 41</w:t>
            </w:r>
          </w:p>
        </w:tc>
        <w:tc>
          <w:tcPr>
            <w:tcW w:w="7295" w:type="dxa"/>
            <w:tcBorders>
              <w:left w:val="nil"/>
            </w:tcBorders>
          </w:tcPr>
          <w:p w14:paraId="61B28D30" w14:textId="55442ADA" w:rsidR="00DA04DD" w:rsidRDefault="00DA04DD" w:rsidP="00DA04DD">
            <w:pPr>
              <w:jc w:val="both"/>
              <w:rPr>
                <w:rFonts w:ascii="Arial" w:hAnsi="Arial" w:cs="Arial"/>
                <w:sz w:val="22"/>
                <w:szCs w:val="22"/>
              </w:rPr>
            </w:pPr>
            <w:r w:rsidRPr="004B66B7">
              <w:rPr>
                <w:rFonts w:ascii="Arial" w:hAnsi="Arial" w:cs="Arial"/>
                <w:sz w:val="22"/>
                <w:szCs w:val="22"/>
                <w:u w:val="single"/>
              </w:rPr>
              <w:t>Addition of new Clause GCC 4</w:t>
            </w:r>
            <w:r>
              <w:rPr>
                <w:rFonts w:ascii="Arial" w:hAnsi="Arial" w:cs="Arial"/>
                <w:sz w:val="22"/>
                <w:szCs w:val="22"/>
                <w:u w:val="single"/>
              </w:rPr>
              <w:t>1</w:t>
            </w:r>
            <w:r w:rsidRPr="004B66B7">
              <w:rPr>
                <w:rFonts w:ascii="Arial" w:hAnsi="Arial" w:cs="Arial"/>
                <w:sz w:val="22"/>
                <w:szCs w:val="22"/>
                <w:u w:val="single"/>
              </w:rPr>
              <w:t xml:space="preserve"> as per following</w:t>
            </w:r>
            <w:r w:rsidRPr="004B66B7">
              <w:rPr>
                <w:rFonts w:ascii="Arial" w:hAnsi="Arial" w:cs="Arial"/>
                <w:sz w:val="22"/>
                <w:szCs w:val="22"/>
              </w:rPr>
              <w:t>:</w:t>
            </w:r>
          </w:p>
          <w:p w14:paraId="5A467A23" w14:textId="77777777" w:rsidR="00DA04DD" w:rsidRDefault="00DA04DD" w:rsidP="00DA04DD">
            <w:pPr>
              <w:jc w:val="both"/>
              <w:rPr>
                <w:rFonts w:ascii="Arial" w:hAnsi="Arial" w:cs="Arial"/>
                <w:sz w:val="22"/>
                <w:szCs w:val="22"/>
              </w:rPr>
            </w:pPr>
          </w:p>
          <w:p w14:paraId="7F042954" w14:textId="77777777" w:rsidR="00DA04DD" w:rsidRPr="001761AF" w:rsidRDefault="00DA04DD" w:rsidP="00DA04DD">
            <w:pPr>
              <w:rPr>
                <w:rFonts w:ascii="Book Antiqua" w:hAnsi="Book Antiqua"/>
                <w:b/>
                <w:bCs/>
                <w:sz w:val="20"/>
              </w:rPr>
            </w:pPr>
            <w:r w:rsidRPr="00DE3170">
              <w:rPr>
                <w:rFonts w:ascii="Book Antiqua" w:hAnsi="Book Antiqua"/>
                <w:color w:val="FF0000"/>
                <w:sz w:val="20"/>
              </w:rPr>
              <w:t xml:space="preserve">It’s a warning clause to discourage the bidders from indulging in </w:t>
            </w:r>
            <w:r w:rsidRPr="008E28DB">
              <w:rPr>
                <w:rFonts w:ascii="Book Antiqua" w:hAnsi="Book Antiqua"/>
                <w:b/>
                <w:bCs/>
                <w:color w:val="FF0000"/>
                <w:sz w:val="20"/>
              </w:rPr>
              <w:t>pool/ cartel formation</w:t>
            </w:r>
            <w:r w:rsidRPr="008E28DB">
              <w:rPr>
                <w:rFonts w:ascii="Book Antiqua" w:hAnsi="Book Antiqua"/>
                <w:b/>
                <w:bCs/>
                <w:sz w:val="20"/>
              </w:rPr>
              <w:t>.</w:t>
            </w:r>
          </w:p>
          <w:p w14:paraId="0F0E8260" w14:textId="5DB2829C" w:rsidR="00DA04DD" w:rsidRPr="004B66B7" w:rsidRDefault="00DA04DD" w:rsidP="00DA04DD">
            <w:pPr>
              <w:jc w:val="both"/>
              <w:rPr>
                <w:rFonts w:ascii="Arial" w:hAnsi="Arial" w:cs="Arial"/>
                <w:sz w:val="22"/>
                <w:szCs w:val="22"/>
              </w:rPr>
            </w:pPr>
            <w:r w:rsidRPr="000B0909">
              <w:rPr>
                <w:rFonts w:ascii="Book Antiqua" w:hAnsi="Book Antiqua"/>
                <w:sz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to  avoid/ control true competition in a tender leading to "appreciable adverse effect on competition" have been declared as an offence under the Competition Act, 2002, as amended by the Competition (Amendment) Act, 2007. Such practices should be severely discouraged with </w:t>
            </w:r>
            <w:r w:rsidRPr="000B0909">
              <w:rPr>
                <w:rFonts w:ascii="Book Antiqua" w:hAnsi="Book Antiqua"/>
                <w:sz w:val="20"/>
              </w:rPr>
              <w:lastRenderedPageBreak/>
              <w:t xml:space="preserve">strong measures. suitable administrative actions can </w:t>
            </w:r>
            <w:r>
              <w:rPr>
                <w:rFonts w:ascii="Book Antiqua" w:hAnsi="Book Antiqua"/>
                <w:sz w:val="20"/>
              </w:rPr>
              <w:t xml:space="preserve">also </w:t>
            </w:r>
            <w:r w:rsidRPr="000B0909">
              <w:rPr>
                <w:rFonts w:ascii="Book Antiqua" w:hAnsi="Book Antiqua"/>
                <w:sz w:val="20"/>
              </w:rPr>
              <w:t>be resorted to, such as rejecting the offers, reporting the matter to trade associations, the Competition Commission etc., and requesting them, inter-alia, to take suitable strong actions against such firms.</w:t>
            </w:r>
          </w:p>
          <w:p w14:paraId="51DC7673" w14:textId="77777777" w:rsidR="00DA04DD" w:rsidRPr="004B66B7" w:rsidRDefault="00DA04DD" w:rsidP="00DA04DD">
            <w:pPr>
              <w:jc w:val="both"/>
              <w:rPr>
                <w:rFonts w:ascii="Arial" w:hAnsi="Arial" w:cs="Arial"/>
                <w:sz w:val="22"/>
                <w:szCs w:val="22"/>
                <w:u w:val="single"/>
              </w:rPr>
            </w:pPr>
          </w:p>
        </w:tc>
      </w:tr>
      <w:tr w:rsidR="00DA04DD" w:rsidRPr="00F5429C" w14:paraId="14C499B2" w14:textId="77777777" w:rsidTr="00AB2E4A">
        <w:tc>
          <w:tcPr>
            <w:tcW w:w="824" w:type="dxa"/>
            <w:tcBorders>
              <w:right w:val="single" w:sz="4" w:space="0" w:color="auto"/>
            </w:tcBorders>
          </w:tcPr>
          <w:p w14:paraId="3470FCEE" w14:textId="77777777" w:rsidR="00DA04DD" w:rsidRPr="00F5429C" w:rsidRDefault="00DA04DD" w:rsidP="00DA04DD">
            <w:pPr>
              <w:pStyle w:val="ListParagraph"/>
              <w:numPr>
                <w:ilvl w:val="0"/>
                <w:numId w:val="29"/>
              </w:numPr>
              <w:rPr>
                <w:rFonts w:ascii="Arial" w:hAnsi="Arial" w:cs="Arial"/>
                <w:sz w:val="22"/>
                <w:szCs w:val="22"/>
              </w:rPr>
            </w:pPr>
          </w:p>
        </w:tc>
        <w:tc>
          <w:tcPr>
            <w:tcW w:w="1384" w:type="dxa"/>
            <w:tcBorders>
              <w:right w:val="single" w:sz="4" w:space="0" w:color="auto"/>
            </w:tcBorders>
          </w:tcPr>
          <w:p w14:paraId="6DA401D6" w14:textId="285CFBB5" w:rsidR="00DA04DD" w:rsidRPr="00F5429C" w:rsidRDefault="00DA04DD" w:rsidP="00DA04DD">
            <w:pPr>
              <w:jc w:val="both"/>
              <w:rPr>
                <w:rFonts w:ascii="Arial" w:hAnsi="Arial" w:cs="Arial"/>
                <w:sz w:val="22"/>
                <w:szCs w:val="22"/>
              </w:rPr>
            </w:pPr>
            <w:r w:rsidRPr="00F5429C">
              <w:rPr>
                <w:rFonts w:ascii="Arial" w:hAnsi="Arial" w:cs="Arial"/>
                <w:sz w:val="22"/>
                <w:szCs w:val="22"/>
              </w:rPr>
              <w:t>Appendix</w:t>
            </w:r>
            <w:r>
              <w:rPr>
                <w:rFonts w:ascii="Arial" w:hAnsi="Arial" w:cs="Arial"/>
                <w:sz w:val="22"/>
                <w:szCs w:val="22"/>
              </w:rPr>
              <w:t>-I</w:t>
            </w:r>
            <w:r w:rsidRPr="00F5429C">
              <w:rPr>
                <w:rFonts w:ascii="Arial" w:hAnsi="Arial" w:cs="Arial"/>
                <w:sz w:val="22"/>
                <w:szCs w:val="22"/>
              </w:rPr>
              <w:t xml:space="preserve"> to SCC</w:t>
            </w:r>
          </w:p>
        </w:tc>
        <w:tc>
          <w:tcPr>
            <w:tcW w:w="7295" w:type="dxa"/>
            <w:tcBorders>
              <w:left w:val="nil"/>
            </w:tcBorders>
          </w:tcPr>
          <w:p w14:paraId="47E7701B" w14:textId="77777777" w:rsidR="00DA04DD" w:rsidRPr="00F5429C" w:rsidRDefault="00DA04DD" w:rsidP="00DA04DD">
            <w:pPr>
              <w:jc w:val="both"/>
              <w:rPr>
                <w:rFonts w:ascii="Arial" w:hAnsi="Arial" w:cs="Arial"/>
                <w:sz w:val="22"/>
                <w:szCs w:val="22"/>
              </w:rPr>
            </w:pPr>
            <w:r w:rsidRPr="00F5429C">
              <w:rPr>
                <w:rFonts w:ascii="Arial" w:hAnsi="Arial" w:cs="Arial"/>
                <w:sz w:val="22"/>
                <w:szCs w:val="22"/>
              </w:rPr>
              <w:t>Enclosed herewith</w:t>
            </w:r>
          </w:p>
        </w:tc>
      </w:tr>
    </w:tbl>
    <w:p w14:paraId="3E1BB660" w14:textId="77777777" w:rsidR="00E7410E" w:rsidRPr="00F5429C" w:rsidRDefault="00E7410E" w:rsidP="009264E9">
      <w:pPr>
        <w:ind w:left="1080" w:hanging="1080"/>
        <w:jc w:val="center"/>
        <w:rPr>
          <w:rFonts w:ascii="Arial" w:hAnsi="Arial" w:cs="Arial"/>
          <w:b/>
          <w:bCs/>
          <w:sz w:val="22"/>
          <w:szCs w:val="22"/>
          <w:lang w:val="en-GB"/>
        </w:rPr>
      </w:pPr>
    </w:p>
    <w:p w14:paraId="6E5DF04E" w14:textId="6B6934CE" w:rsidR="009D06AA" w:rsidRPr="00F5429C" w:rsidRDefault="00336B10" w:rsidP="009264E9">
      <w:pPr>
        <w:ind w:left="1080" w:hanging="1080"/>
        <w:jc w:val="center"/>
        <w:rPr>
          <w:rFonts w:ascii="Arial" w:hAnsi="Arial" w:cs="Arial"/>
          <w:b/>
          <w:sz w:val="22"/>
          <w:szCs w:val="22"/>
        </w:rPr>
      </w:pPr>
      <w:r w:rsidRPr="00F5429C">
        <w:rPr>
          <w:rFonts w:ascii="Arial" w:hAnsi="Arial" w:cs="Arial"/>
          <w:b/>
          <w:bCs/>
          <w:sz w:val="22"/>
          <w:szCs w:val="22"/>
          <w:lang w:val="en-GB"/>
        </w:rPr>
        <w:t xml:space="preserve">----- </w:t>
      </w:r>
      <w:r w:rsidRPr="00F5429C">
        <w:rPr>
          <w:rFonts w:ascii="Arial" w:hAnsi="Arial" w:cs="Arial"/>
          <w:b/>
          <w:bCs/>
          <w:i/>
          <w:iCs/>
          <w:sz w:val="22"/>
          <w:szCs w:val="22"/>
          <w:lang w:val="en-GB"/>
        </w:rPr>
        <w:t xml:space="preserve">End of Section-V (SCC) </w:t>
      </w:r>
      <w:r w:rsidRPr="00F5429C">
        <w:rPr>
          <w:rFonts w:ascii="Arial" w:hAnsi="Arial" w:cs="Arial"/>
          <w:b/>
          <w:bCs/>
          <w:sz w:val="22"/>
          <w:szCs w:val="22"/>
          <w:lang w:val="en-GB"/>
        </w:rPr>
        <w:t>----</w:t>
      </w:r>
    </w:p>
    <w:sectPr w:rsidR="009D06AA" w:rsidRPr="00F5429C" w:rsidSect="00763FAB">
      <w:footerReference w:type="default" r:id="rId10"/>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6CC92" w14:textId="77777777" w:rsidR="006039FB" w:rsidRDefault="006039FB">
      <w:r>
        <w:separator/>
      </w:r>
    </w:p>
  </w:endnote>
  <w:endnote w:type="continuationSeparator" w:id="0">
    <w:p w14:paraId="4FBC4FA1" w14:textId="77777777" w:rsidR="006039FB" w:rsidRDefault="0060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3D137" w14:textId="57D16A3C" w:rsidR="00DB7A68" w:rsidRPr="00181E52" w:rsidRDefault="00DB7A68" w:rsidP="003D10B6">
    <w:pPr>
      <w:pStyle w:val="Footer"/>
      <w:tabs>
        <w:tab w:val="clear" w:pos="8640"/>
        <w:tab w:val="left" w:pos="5526"/>
        <w:tab w:val="right" w:pos="9270"/>
      </w:tabs>
      <w:rPr>
        <w:rFonts w:ascii="Book Antiqua" w:hAnsi="Book Antiqua"/>
        <w:sz w:val="20"/>
        <w:szCs w:val="20"/>
      </w:rPr>
    </w:pPr>
    <w:r w:rsidRPr="00181E52">
      <w:rPr>
        <w:rFonts w:ascii="Book Antiqua" w:hAnsi="Book Antiqua"/>
        <w:sz w:val="20"/>
        <w:szCs w:val="20"/>
      </w:rPr>
      <w:t xml:space="preserve">Section – V: Special Conditions of Contract               </w:t>
    </w:r>
    <w:r w:rsidRPr="00181E52">
      <w:rPr>
        <w:rFonts w:ascii="Book Antiqua" w:hAnsi="Book Antiqua"/>
        <w:sz w:val="20"/>
        <w:szCs w:val="20"/>
      </w:rPr>
      <w:tab/>
      <w:t xml:space="preserve">Page </w:t>
    </w:r>
    <w:r w:rsidRPr="00181E52">
      <w:rPr>
        <w:rStyle w:val="PageNumber"/>
        <w:rFonts w:ascii="Book Antiqua" w:hAnsi="Book Antiqua"/>
        <w:sz w:val="20"/>
        <w:szCs w:val="20"/>
      </w:rPr>
      <w:fldChar w:fldCharType="begin"/>
    </w:r>
    <w:r w:rsidRPr="00181E52">
      <w:rPr>
        <w:rStyle w:val="PageNumber"/>
        <w:rFonts w:ascii="Book Antiqua" w:hAnsi="Book Antiqua"/>
        <w:sz w:val="20"/>
        <w:szCs w:val="20"/>
      </w:rPr>
      <w:instrText xml:space="preserve"> PAGE </w:instrText>
    </w:r>
    <w:r w:rsidRPr="00181E52">
      <w:rPr>
        <w:rStyle w:val="PageNumber"/>
        <w:rFonts w:ascii="Book Antiqua" w:hAnsi="Book Antiqua"/>
        <w:sz w:val="20"/>
        <w:szCs w:val="20"/>
      </w:rPr>
      <w:fldChar w:fldCharType="separate"/>
    </w:r>
    <w:r w:rsidR="00D44554">
      <w:rPr>
        <w:rStyle w:val="PageNumber"/>
        <w:rFonts w:ascii="Book Antiqua" w:hAnsi="Book Antiqua"/>
        <w:noProof/>
        <w:sz w:val="20"/>
        <w:szCs w:val="20"/>
      </w:rPr>
      <w:t>9</w:t>
    </w:r>
    <w:r w:rsidRPr="00181E52">
      <w:rPr>
        <w:rStyle w:val="PageNumber"/>
        <w:rFonts w:ascii="Book Antiqua" w:hAnsi="Book Antiqu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6F3D5" w14:textId="77777777" w:rsidR="006039FB" w:rsidRDefault="006039FB">
      <w:r>
        <w:separator/>
      </w:r>
    </w:p>
  </w:footnote>
  <w:footnote w:type="continuationSeparator" w:id="0">
    <w:p w14:paraId="5EC1FF15" w14:textId="77777777" w:rsidR="006039FB" w:rsidRDefault="00603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FF822F0"/>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7" w15:restartNumberingAfterBreak="0">
    <w:nsid w:val="26084A6E"/>
    <w:multiLevelType w:val="hybridMultilevel"/>
    <w:tmpl w:val="4B3A47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F62720E"/>
    <w:multiLevelType w:val="hybridMultilevel"/>
    <w:tmpl w:val="FFFFFFFF"/>
    <w:lvl w:ilvl="0" w:tplc="E93A0AAE">
      <w:start w:val="1"/>
      <w:numFmt w:val="upperRoman"/>
      <w:lvlText w:val="(%1)"/>
      <w:lvlJc w:val="left"/>
      <w:pPr>
        <w:ind w:left="720" w:hanging="36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0"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81A3A"/>
    <w:multiLevelType w:val="hybridMultilevel"/>
    <w:tmpl w:val="540CA9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055438"/>
    <w:multiLevelType w:val="hybridMultilevel"/>
    <w:tmpl w:val="83082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69725F"/>
    <w:multiLevelType w:val="hybridMultilevel"/>
    <w:tmpl w:val="FFFFFFFF"/>
    <w:lvl w:ilvl="0" w:tplc="1DA0C242">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2"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670330AD"/>
    <w:multiLevelType w:val="hybridMultilevel"/>
    <w:tmpl w:val="753AB626"/>
    <w:lvl w:ilvl="0" w:tplc="EC1694D6">
      <w:start w:val="1"/>
      <w:numFmt w:val="lowerRoman"/>
      <w:lvlText w:val="(%1)"/>
      <w:lvlJc w:val="left"/>
      <w:pPr>
        <w:ind w:left="692" w:hanging="720"/>
      </w:pPr>
      <w:rPr>
        <w:rFonts w:hint="default"/>
      </w:rPr>
    </w:lvl>
    <w:lvl w:ilvl="1" w:tplc="04090019" w:tentative="1">
      <w:start w:val="1"/>
      <w:numFmt w:val="lowerLetter"/>
      <w:lvlText w:val="%2."/>
      <w:lvlJc w:val="left"/>
      <w:pPr>
        <w:ind w:left="1052" w:hanging="360"/>
      </w:pPr>
    </w:lvl>
    <w:lvl w:ilvl="2" w:tplc="0409001B" w:tentative="1">
      <w:start w:val="1"/>
      <w:numFmt w:val="lowerRoman"/>
      <w:lvlText w:val="%3."/>
      <w:lvlJc w:val="right"/>
      <w:pPr>
        <w:ind w:left="1772" w:hanging="180"/>
      </w:pPr>
    </w:lvl>
    <w:lvl w:ilvl="3" w:tplc="0409000F" w:tentative="1">
      <w:start w:val="1"/>
      <w:numFmt w:val="decimal"/>
      <w:lvlText w:val="%4."/>
      <w:lvlJc w:val="left"/>
      <w:pPr>
        <w:ind w:left="2492" w:hanging="360"/>
      </w:pPr>
    </w:lvl>
    <w:lvl w:ilvl="4" w:tplc="04090019" w:tentative="1">
      <w:start w:val="1"/>
      <w:numFmt w:val="lowerLetter"/>
      <w:lvlText w:val="%5."/>
      <w:lvlJc w:val="left"/>
      <w:pPr>
        <w:ind w:left="3212" w:hanging="360"/>
      </w:pPr>
    </w:lvl>
    <w:lvl w:ilvl="5" w:tplc="0409001B" w:tentative="1">
      <w:start w:val="1"/>
      <w:numFmt w:val="lowerRoman"/>
      <w:lvlText w:val="%6."/>
      <w:lvlJc w:val="right"/>
      <w:pPr>
        <w:ind w:left="3932" w:hanging="180"/>
      </w:pPr>
    </w:lvl>
    <w:lvl w:ilvl="6" w:tplc="0409000F" w:tentative="1">
      <w:start w:val="1"/>
      <w:numFmt w:val="decimal"/>
      <w:lvlText w:val="%7."/>
      <w:lvlJc w:val="left"/>
      <w:pPr>
        <w:ind w:left="4652" w:hanging="360"/>
      </w:pPr>
    </w:lvl>
    <w:lvl w:ilvl="7" w:tplc="04090019" w:tentative="1">
      <w:start w:val="1"/>
      <w:numFmt w:val="lowerLetter"/>
      <w:lvlText w:val="%8."/>
      <w:lvlJc w:val="left"/>
      <w:pPr>
        <w:ind w:left="5372" w:hanging="360"/>
      </w:pPr>
    </w:lvl>
    <w:lvl w:ilvl="8" w:tplc="0409001B" w:tentative="1">
      <w:start w:val="1"/>
      <w:numFmt w:val="lowerRoman"/>
      <w:lvlText w:val="%9."/>
      <w:lvlJc w:val="right"/>
      <w:pPr>
        <w:ind w:left="6092" w:hanging="180"/>
      </w:pPr>
    </w:lvl>
  </w:abstractNum>
  <w:abstractNum w:abstractNumId="31" w15:restartNumberingAfterBreak="0">
    <w:nsid w:val="6A6D2DC9"/>
    <w:multiLevelType w:val="hybridMultilevel"/>
    <w:tmpl w:val="5B98496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4B80632"/>
    <w:multiLevelType w:val="hybridMultilevel"/>
    <w:tmpl w:val="D9B6A32C"/>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5BF6814"/>
    <w:multiLevelType w:val="hybridMultilevel"/>
    <w:tmpl w:val="28DCF6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791827908">
    <w:abstractNumId w:val="39"/>
  </w:num>
  <w:num w:numId="2" w16cid:durableId="2125810634">
    <w:abstractNumId w:val="27"/>
  </w:num>
  <w:num w:numId="3" w16cid:durableId="1561165659">
    <w:abstractNumId w:val="3"/>
  </w:num>
  <w:num w:numId="4" w16cid:durableId="2016498729">
    <w:abstractNumId w:val="0"/>
  </w:num>
  <w:num w:numId="5" w16cid:durableId="11522132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3970894">
    <w:abstractNumId w:val="15"/>
  </w:num>
  <w:num w:numId="7" w16cid:durableId="18240823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8972152">
    <w:abstractNumId w:val="19"/>
  </w:num>
  <w:num w:numId="9" w16cid:durableId="892811273">
    <w:abstractNumId w:val="23"/>
  </w:num>
  <w:num w:numId="10" w16cid:durableId="1156610230">
    <w:abstractNumId w:val="22"/>
  </w:num>
  <w:num w:numId="11" w16cid:durableId="245043579">
    <w:abstractNumId w:val="28"/>
  </w:num>
  <w:num w:numId="12" w16cid:durableId="643973464">
    <w:abstractNumId w:val="10"/>
  </w:num>
  <w:num w:numId="13" w16cid:durableId="1825075977">
    <w:abstractNumId w:val="1"/>
  </w:num>
  <w:num w:numId="14" w16cid:durableId="1632663566">
    <w:abstractNumId w:val="29"/>
  </w:num>
  <w:num w:numId="15" w16cid:durableId="661005145">
    <w:abstractNumId w:val="26"/>
  </w:num>
  <w:num w:numId="16" w16cid:durableId="231549243">
    <w:abstractNumId w:val="18"/>
  </w:num>
  <w:num w:numId="17" w16cid:durableId="386035160">
    <w:abstractNumId w:val="24"/>
  </w:num>
  <w:num w:numId="18" w16cid:durableId="1429085149">
    <w:abstractNumId w:val="40"/>
  </w:num>
  <w:num w:numId="19" w16cid:durableId="529614040">
    <w:abstractNumId w:val="13"/>
  </w:num>
  <w:num w:numId="20" w16cid:durableId="703942424">
    <w:abstractNumId w:val="37"/>
  </w:num>
  <w:num w:numId="21" w16cid:durableId="1262642048">
    <w:abstractNumId w:val="32"/>
  </w:num>
  <w:num w:numId="22" w16cid:durableId="1822118677">
    <w:abstractNumId w:val="17"/>
  </w:num>
  <w:num w:numId="23" w16cid:durableId="1948079257">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8690251">
    <w:abstractNumId w:val="36"/>
  </w:num>
  <w:num w:numId="25" w16cid:durableId="1435518701">
    <w:abstractNumId w:val="21"/>
  </w:num>
  <w:num w:numId="26" w16cid:durableId="1682396531">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3320860">
    <w:abstractNumId w:val="7"/>
  </w:num>
  <w:num w:numId="28" w16cid:durableId="1687095321">
    <w:abstractNumId w:val="12"/>
  </w:num>
  <w:num w:numId="29" w16cid:durableId="662974562">
    <w:abstractNumId w:val="34"/>
  </w:num>
  <w:num w:numId="30" w16cid:durableId="1292590737">
    <w:abstractNumId w:val="35"/>
  </w:num>
  <w:num w:numId="31" w16cid:durableId="1410155710">
    <w:abstractNumId w:val="5"/>
  </w:num>
  <w:num w:numId="32" w16cid:durableId="1357656533">
    <w:abstractNumId w:val="11"/>
  </w:num>
  <w:num w:numId="33" w16cid:durableId="7325083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5441307">
    <w:abstractNumId w:val="30"/>
  </w:num>
  <w:num w:numId="35" w16cid:durableId="1358003875">
    <w:abstractNumId w:val="6"/>
  </w:num>
  <w:num w:numId="36" w16cid:durableId="1309747627">
    <w:abstractNumId w:val="38"/>
  </w:num>
  <w:num w:numId="37" w16cid:durableId="1995639617">
    <w:abstractNumId w:val="16"/>
  </w:num>
  <w:num w:numId="38" w16cid:durableId="1855000978">
    <w:abstractNumId w:val="2"/>
  </w:num>
  <w:num w:numId="39" w16cid:durableId="1328049496">
    <w:abstractNumId w:val="8"/>
  </w:num>
  <w:num w:numId="40" w16cid:durableId="1911453194">
    <w:abstractNumId w:val="31"/>
  </w:num>
  <w:num w:numId="41" w16cid:durableId="11129400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tdE0hp1U3CNJ1oDinLS+YXak0gSEW9MJBJK44uqcltYQ36DpeKKQD5lp9/jmIu2KxbGMcGUhKiSeJGJMYHBKQ==" w:salt="9BYKfgtaFkArt9g3Wuu/3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219F"/>
    <w:rsid w:val="00004D70"/>
    <w:rsid w:val="0000525C"/>
    <w:rsid w:val="00006272"/>
    <w:rsid w:val="00006A94"/>
    <w:rsid w:val="000105C3"/>
    <w:rsid w:val="00010FAE"/>
    <w:rsid w:val="00011DCE"/>
    <w:rsid w:val="00012041"/>
    <w:rsid w:val="00014D2B"/>
    <w:rsid w:val="00014EC1"/>
    <w:rsid w:val="00016393"/>
    <w:rsid w:val="000176A1"/>
    <w:rsid w:val="00020720"/>
    <w:rsid w:val="00020C20"/>
    <w:rsid w:val="00022F28"/>
    <w:rsid w:val="00025A3D"/>
    <w:rsid w:val="00031309"/>
    <w:rsid w:val="00033C0C"/>
    <w:rsid w:val="000352BF"/>
    <w:rsid w:val="00035B23"/>
    <w:rsid w:val="00037E3B"/>
    <w:rsid w:val="00040CCA"/>
    <w:rsid w:val="0004551B"/>
    <w:rsid w:val="0004603D"/>
    <w:rsid w:val="00046FF6"/>
    <w:rsid w:val="0005019C"/>
    <w:rsid w:val="0005148F"/>
    <w:rsid w:val="0005375C"/>
    <w:rsid w:val="00054770"/>
    <w:rsid w:val="00055E8E"/>
    <w:rsid w:val="00057F87"/>
    <w:rsid w:val="000611FF"/>
    <w:rsid w:val="000613AB"/>
    <w:rsid w:val="00062E8F"/>
    <w:rsid w:val="00066282"/>
    <w:rsid w:val="000708BF"/>
    <w:rsid w:val="000709F6"/>
    <w:rsid w:val="00072256"/>
    <w:rsid w:val="00072C74"/>
    <w:rsid w:val="00073224"/>
    <w:rsid w:val="00073913"/>
    <w:rsid w:val="00073C36"/>
    <w:rsid w:val="00075001"/>
    <w:rsid w:val="000767DF"/>
    <w:rsid w:val="000862DB"/>
    <w:rsid w:val="00086366"/>
    <w:rsid w:val="00087637"/>
    <w:rsid w:val="00090E68"/>
    <w:rsid w:val="00093CEB"/>
    <w:rsid w:val="0009401F"/>
    <w:rsid w:val="000969A0"/>
    <w:rsid w:val="000979D3"/>
    <w:rsid w:val="000A27CB"/>
    <w:rsid w:val="000B25EE"/>
    <w:rsid w:val="000B3799"/>
    <w:rsid w:val="000B460E"/>
    <w:rsid w:val="000C0A68"/>
    <w:rsid w:val="000C0DD6"/>
    <w:rsid w:val="000C1183"/>
    <w:rsid w:val="000C118C"/>
    <w:rsid w:val="000C1976"/>
    <w:rsid w:val="000C3287"/>
    <w:rsid w:val="000D27B5"/>
    <w:rsid w:val="000D41A4"/>
    <w:rsid w:val="000E47CA"/>
    <w:rsid w:val="000E5433"/>
    <w:rsid w:val="000E6AA3"/>
    <w:rsid w:val="000F0CC1"/>
    <w:rsid w:val="000F0D13"/>
    <w:rsid w:val="000F27C4"/>
    <w:rsid w:val="000F42A0"/>
    <w:rsid w:val="000F5BA0"/>
    <w:rsid w:val="000F70CF"/>
    <w:rsid w:val="0010100B"/>
    <w:rsid w:val="00103A77"/>
    <w:rsid w:val="00106807"/>
    <w:rsid w:val="001100B1"/>
    <w:rsid w:val="00110175"/>
    <w:rsid w:val="001140F9"/>
    <w:rsid w:val="00114DB5"/>
    <w:rsid w:val="00117292"/>
    <w:rsid w:val="00117E49"/>
    <w:rsid w:val="0012379C"/>
    <w:rsid w:val="00127338"/>
    <w:rsid w:val="00134AE7"/>
    <w:rsid w:val="001356F8"/>
    <w:rsid w:val="00135CEB"/>
    <w:rsid w:val="001373DF"/>
    <w:rsid w:val="00140BBC"/>
    <w:rsid w:val="00141C4D"/>
    <w:rsid w:val="001435C1"/>
    <w:rsid w:val="0014461B"/>
    <w:rsid w:val="00144FC0"/>
    <w:rsid w:val="001454D8"/>
    <w:rsid w:val="00146E40"/>
    <w:rsid w:val="00147E81"/>
    <w:rsid w:val="00151447"/>
    <w:rsid w:val="00152E65"/>
    <w:rsid w:val="0015423A"/>
    <w:rsid w:val="00156075"/>
    <w:rsid w:val="00160B3D"/>
    <w:rsid w:val="001611AA"/>
    <w:rsid w:val="001635CE"/>
    <w:rsid w:val="00163C63"/>
    <w:rsid w:val="00163C7B"/>
    <w:rsid w:val="00165E81"/>
    <w:rsid w:val="001676FD"/>
    <w:rsid w:val="00172F3A"/>
    <w:rsid w:val="00173067"/>
    <w:rsid w:val="00176AA3"/>
    <w:rsid w:val="0017766D"/>
    <w:rsid w:val="00177E63"/>
    <w:rsid w:val="00180934"/>
    <w:rsid w:val="00181E52"/>
    <w:rsid w:val="001822AE"/>
    <w:rsid w:val="001869E2"/>
    <w:rsid w:val="0019051C"/>
    <w:rsid w:val="001913C9"/>
    <w:rsid w:val="00192E83"/>
    <w:rsid w:val="00193C1E"/>
    <w:rsid w:val="001941E0"/>
    <w:rsid w:val="00196A74"/>
    <w:rsid w:val="001A30FE"/>
    <w:rsid w:val="001A3BD1"/>
    <w:rsid w:val="001A4B56"/>
    <w:rsid w:val="001A52AA"/>
    <w:rsid w:val="001A5396"/>
    <w:rsid w:val="001B0108"/>
    <w:rsid w:val="001B13CF"/>
    <w:rsid w:val="001B1B5A"/>
    <w:rsid w:val="001B2BDE"/>
    <w:rsid w:val="001B4B7E"/>
    <w:rsid w:val="001B5E88"/>
    <w:rsid w:val="001B7881"/>
    <w:rsid w:val="001C0BD7"/>
    <w:rsid w:val="001C2811"/>
    <w:rsid w:val="001C2CE0"/>
    <w:rsid w:val="001C2EF4"/>
    <w:rsid w:val="001C3D2E"/>
    <w:rsid w:val="001C53DE"/>
    <w:rsid w:val="001D0C5D"/>
    <w:rsid w:val="001D2145"/>
    <w:rsid w:val="001D24DF"/>
    <w:rsid w:val="001D2F25"/>
    <w:rsid w:val="001D51A4"/>
    <w:rsid w:val="001D5885"/>
    <w:rsid w:val="001D6516"/>
    <w:rsid w:val="001D6B79"/>
    <w:rsid w:val="001D7E94"/>
    <w:rsid w:val="001E0796"/>
    <w:rsid w:val="001E117B"/>
    <w:rsid w:val="001E1FD1"/>
    <w:rsid w:val="001E3BA1"/>
    <w:rsid w:val="001E497B"/>
    <w:rsid w:val="001E7CDA"/>
    <w:rsid w:val="001F045C"/>
    <w:rsid w:val="001F4971"/>
    <w:rsid w:val="001F5938"/>
    <w:rsid w:val="0020004E"/>
    <w:rsid w:val="0020010F"/>
    <w:rsid w:val="00200286"/>
    <w:rsid w:val="002018BA"/>
    <w:rsid w:val="0020407B"/>
    <w:rsid w:val="002059D8"/>
    <w:rsid w:val="002060E9"/>
    <w:rsid w:val="00207148"/>
    <w:rsid w:val="00216DA4"/>
    <w:rsid w:val="00217F1E"/>
    <w:rsid w:val="0022171A"/>
    <w:rsid w:val="00230124"/>
    <w:rsid w:val="00233F0D"/>
    <w:rsid w:val="00234A16"/>
    <w:rsid w:val="00237844"/>
    <w:rsid w:val="002403AB"/>
    <w:rsid w:val="00240AAF"/>
    <w:rsid w:val="00241DF2"/>
    <w:rsid w:val="002424C9"/>
    <w:rsid w:val="0025256D"/>
    <w:rsid w:val="0025460D"/>
    <w:rsid w:val="00254977"/>
    <w:rsid w:val="002556C9"/>
    <w:rsid w:val="002573CD"/>
    <w:rsid w:val="00260277"/>
    <w:rsid w:val="00261598"/>
    <w:rsid w:val="00266A57"/>
    <w:rsid w:val="0027231B"/>
    <w:rsid w:val="002737E6"/>
    <w:rsid w:val="002742FB"/>
    <w:rsid w:val="002761D2"/>
    <w:rsid w:val="00276A9C"/>
    <w:rsid w:val="0028236C"/>
    <w:rsid w:val="002851E3"/>
    <w:rsid w:val="002869DC"/>
    <w:rsid w:val="0029029F"/>
    <w:rsid w:val="00292538"/>
    <w:rsid w:val="00296265"/>
    <w:rsid w:val="0029674E"/>
    <w:rsid w:val="00296769"/>
    <w:rsid w:val="002972DD"/>
    <w:rsid w:val="002A0005"/>
    <w:rsid w:val="002A028C"/>
    <w:rsid w:val="002A2AFD"/>
    <w:rsid w:val="002A3A9E"/>
    <w:rsid w:val="002A3BB6"/>
    <w:rsid w:val="002A67E2"/>
    <w:rsid w:val="002A7470"/>
    <w:rsid w:val="002B0664"/>
    <w:rsid w:val="002B1302"/>
    <w:rsid w:val="002B1E2E"/>
    <w:rsid w:val="002B24A5"/>
    <w:rsid w:val="002B2EDC"/>
    <w:rsid w:val="002B2F64"/>
    <w:rsid w:val="002C087C"/>
    <w:rsid w:val="002C7A70"/>
    <w:rsid w:val="002D0287"/>
    <w:rsid w:val="002D1023"/>
    <w:rsid w:val="002D2499"/>
    <w:rsid w:val="002D32F0"/>
    <w:rsid w:val="002D632E"/>
    <w:rsid w:val="002E125A"/>
    <w:rsid w:val="002E1762"/>
    <w:rsid w:val="002E1EF0"/>
    <w:rsid w:val="002E3961"/>
    <w:rsid w:val="002E3EB2"/>
    <w:rsid w:val="002E4455"/>
    <w:rsid w:val="002E4AC1"/>
    <w:rsid w:val="002F1D81"/>
    <w:rsid w:val="002F43B9"/>
    <w:rsid w:val="002F4C3B"/>
    <w:rsid w:val="002F5B77"/>
    <w:rsid w:val="003008D0"/>
    <w:rsid w:val="003016FA"/>
    <w:rsid w:val="00301DA2"/>
    <w:rsid w:val="00303D3E"/>
    <w:rsid w:val="003056DE"/>
    <w:rsid w:val="00305839"/>
    <w:rsid w:val="00305A39"/>
    <w:rsid w:val="00305E5B"/>
    <w:rsid w:val="00310689"/>
    <w:rsid w:val="0031290E"/>
    <w:rsid w:val="00313744"/>
    <w:rsid w:val="00317CFE"/>
    <w:rsid w:val="00320290"/>
    <w:rsid w:val="0032479B"/>
    <w:rsid w:val="0032513D"/>
    <w:rsid w:val="003279D6"/>
    <w:rsid w:val="0033010A"/>
    <w:rsid w:val="003306AB"/>
    <w:rsid w:val="003333A5"/>
    <w:rsid w:val="003338C4"/>
    <w:rsid w:val="00335813"/>
    <w:rsid w:val="00336B10"/>
    <w:rsid w:val="00337DBB"/>
    <w:rsid w:val="0034006C"/>
    <w:rsid w:val="003407DC"/>
    <w:rsid w:val="00340A30"/>
    <w:rsid w:val="00340AD0"/>
    <w:rsid w:val="00341296"/>
    <w:rsid w:val="003419B5"/>
    <w:rsid w:val="0034303F"/>
    <w:rsid w:val="00343C4B"/>
    <w:rsid w:val="00352647"/>
    <w:rsid w:val="003539D7"/>
    <w:rsid w:val="00353C00"/>
    <w:rsid w:val="00353E2B"/>
    <w:rsid w:val="0035689D"/>
    <w:rsid w:val="00356AC2"/>
    <w:rsid w:val="00364D83"/>
    <w:rsid w:val="00364FDE"/>
    <w:rsid w:val="003651C7"/>
    <w:rsid w:val="00365E24"/>
    <w:rsid w:val="003660A8"/>
    <w:rsid w:val="0037109E"/>
    <w:rsid w:val="003718EE"/>
    <w:rsid w:val="003736E9"/>
    <w:rsid w:val="00384542"/>
    <w:rsid w:val="00384B5D"/>
    <w:rsid w:val="0038696B"/>
    <w:rsid w:val="00387DD6"/>
    <w:rsid w:val="00393A49"/>
    <w:rsid w:val="00396849"/>
    <w:rsid w:val="003A0278"/>
    <w:rsid w:val="003A2B53"/>
    <w:rsid w:val="003A3FD7"/>
    <w:rsid w:val="003A5A4D"/>
    <w:rsid w:val="003A71B8"/>
    <w:rsid w:val="003A76DF"/>
    <w:rsid w:val="003B1DC3"/>
    <w:rsid w:val="003B50E8"/>
    <w:rsid w:val="003C0F7C"/>
    <w:rsid w:val="003C160E"/>
    <w:rsid w:val="003C1D25"/>
    <w:rsid w:val="003C4AB2"/>
    <w:rsid w:val="003C5927"/>
    <w:rsid w:val="003C60F2"/>
    <w:rsid w:val="003D0512"/>
    <w:rsid w:val="003D10B6"/>
    <w:rsid w:val="003D15C0"/>
    <w:rsid w:val="003D18E3"/>
    <w:rsid w:val="003D3DB1"/>
    <w:rsid w:val="003D60EF"/>
    <w:rsid w:val="003D7395"/>
    <w:rsid w:val="003D7D11"/>
    <w:rsid w:val="003E08E5"/>
    <w:rsid w:val="003E0BA7"/>
    <w:rsid w:val="003E1827"/>
    <w:rsid w:val="003E248A"/>
    <w:rsid w:val="003E4402"/>
    <w:rsid w:val="003E5BC5"/>
    <w:rsid w:val="003E7D83"/>
    <w:rsid w:val="003F09B3"/>
    <w:rsid w:val="003F0AA5"/>
    <w:rsid w:val="003F0FD0"/>
    <w:rsid w:val="003F14A5"/>
    <w:rsid w:val="003F1F89"/>
    <w:rsid w:val="003F692F"/>
    <w:rsid w:val="00401454"/>
    <w:rsid w:val="00402604"/>
    <w:rsid w:val="00403C9F"/>
    <w:rsid w:val="00404638"/>
    <w:rsid w:val="00406BD8"/>
    <w:rsid w:val="00411492"/>
    <w:rsid w:val="00413054"/>
    <w:rsid w:val="00415309"/>
    <w:rsid w:val="00416F81"/>
    <w:rsid w:val="00423B24"/>
    <w:rsid w:val="00425B5C"/>
    <w:rsid w:val="004278A0"/>
    <w:rsid w:val="00427924"/>
    <w:rsid w:val="004305E8"/>
    <w:rsid w:val="00432518"/>
    <w:rsid w:val="00432946"/>
    <w:rsid w:val="00434DB7"/>
    <w:rsid w:val="00435AD2"/>
    <w:rsid w:val="00436143"/>
    <w:rsid w:val="00442693"/>
    <w:rsid w:val="00443286"/>
    <w:rsid w:val="00446095"/>
    <w:rsid w:val="00446122"/>
    <w:rsid w:val="004526EE"/>
    <w:rsid w:val="00452DA8"/>
    <w:rsid w:val="0045381F"/>
    <w:rsid w:val="00453BA8"/>
    <w:rsid w:val="004546BA"/>
    <w:rsid w:val="004547D0"/>
    <w:rsid w:val="0045643B"/>
    <w:rsid w:val="00462D33"/>
    <w:rsid w:val="004668A5"/>
    <w:rsid w:val="00467A16"/>
    <w:rsid w:val="004707C4"/>
    <w:rsid w:val="0047387A"/>
    <w:rsid w:val="00473E31"/>
    <w:rsid w:val="00477035"/>
    <w:rsid w:val="004770BA"/>
    <w:rsid w:val="00481B96"/>
    <w:rsid w:val="004839C3"/>
    <w:rsid w:val="00483DB6"/>
    <w:rsid w:val="004843E3"/>
    <w:rsid w:val="0048557A"/>
    <w:rsid w:val="004855EC"/>
    <w:rsid w:val="004870BB"/>
    <w:rsid w:val="00487BAF"/>
    <w:rsid w:val="00492B90"/>
    <w:rsid w:val="0049699A"/>
    <w:rsid w:val="004A0958"/>
    <w:rsid w:val="004A101B"/>
    <w:rsid w:val="004A4100"/>
    <w:rsid w:val="004A4196"/>
    <w:rsid w:val="004A6B53"/>
    <w:rsid w:val="004A757F"/>
    <w:rsid w:val="004B1B5E"/>
    <w:rsid w:val="004B2BED"/>
    <w:rsid w:val="004B3108"/>
    <w:rsid w:val="004B3752"/>
    <w:rsid w:val="004B4730"/>
    <w:rsid w:val="004B57FD"/>
    <w:rsid w:val="004B6212"/>
    <w:rsid w:val="004B623A"/>
    <w:rsid w:val="004B7B28"/>
    <w:rsid w:val="004B7F1E"/>
    <w:rsid w:val="004C1394"/>
    <w:rsid w:val="004C3413"/>
    <w:rsid w:val="004C5CDF"/>
    <w:rsid w:val="004D2889"/>
    <w:rsid w:val="004D4388"/>
    <w:rsid w:val="004D7C9A"/>
    <w:rsid w:val="004E2E03"/>
    <w:rsid w:val="004E40FA"/>
    <w:rsid w:val="004F16FD"/>
    <w:rsid w:val="004F2179"/>
    <w:rsid w:val="004F2A4E"/>
    <w:rsid w:val="004F2E06"/>
    <w:rsid w:val="00500C80"/>
    <w:rsid w:val="00506BEC"/>
    <w:rsid w:val="005071DE"/>
    <w:rsid w:val="0050786F"/>
    <w:rsid w:val="00507BF2"/>
    <w:rsid w:val="0051112E"/>
    <w:rsid w:val="00511686"/>
    <w:rsid w:val="00511E04"/>
    <w:rsid w:val="0051284E"/>
    <w:rsid w:val="005204D6"/>
    <w:rsid w:val="00522093"/>
    <w:rsid w:val="00523095"/>
    <w:rsid w:val="00523E67"/>
    <w:rsid w:val="0053539C"/>
    <w:rsid w:val="00535695"/>
    <w:rsid w:val="00535945"/>
    <w:rsid w:val="005379A2"/>
    <w:rsid w:val="00542A66"/>
    <w:rsid w:val="00542BCC"/>
    <w:rsid w:val="00542F4B"/>
    <w:rsid w:val="0054589B"/>
    <w:rsid w:val="00547969"/>
    <w:rsid w:val="00550B59"/>
    <w:rsid w:val="00551C84"/>
    <w:rsid w:val="00552330"/>
    <w:rsid w:val="005523C9"/>
    <w:rsid w:val="00554D7A"/>
    <w:rsid w:val="005553A3"/>
    <w:rsid w:val="0055673B"/>
    <w:rsid w:val="00557BEE"/>
    <w:rsid w:val="00562F94"/>
    <w:rsid w:val="0056439A"/>
    <w:rsid w:val="00570289"/>
    <w:rsid w:val="005734AA"/>
    <w:rsid w:val="00573A96"/>
    <w:rsid w:val="00576390"/>
    <w:rsid w:val="0057753E"/>
    <w:rsid w:val="00577D47"/>
    <w:rsid w:val="00580261"/>
    <w:rsid w:val="0058061B"/>
    <w:rsid w:val="00580D09"/>
    <w:rsid w:val="00581766"/>
    <w:rsid w:val="00581ABB"/>
    <w:rsid w:val="00583362"/>
    <w:rsid w:val="005908D5"/>
    <w:rsid w:val="00591CD4"/>
    <w:rsid w:val="005934A2"/>
    <w:rsid w:val="00593D9E"/>
    <w:rsid w:val="00594E13"/>
    <w:rsid w:val="00596D56"/>
    <w:rsid w:val="005A184D"/>
    <w:rsid w:val="005A19A0"/>
    <w:rsid w:val="005A3ED0"/>
    <w:rsid w:val="005A6FE3"/>
    <w:rsid w:val="005A7F53"/>
    <w:rsid w:val="005B0FD6"/>
    <w:rsid w:val="005B2065"/>
    <w:rsid w:val="005B2E47"/>
    <w:rsid w:val="005B3936"/>
    <w:rsid w:val="005B46CA"/>
    <w:rsid w:val="005B76B5"/>
    <w:rsid w:val="005C19D6"/>
    <w:rsid w:val="005C60E4"/>
    <w:rsid w:val="005C6667"/>
    <w:rsid w:val="005C7FB8"/>
    <w:rsid w:val="005D0028"/>
    <w:rsid w:val="005D0531"/>
    <w:rsid w:val="005D14A7"/>
    <w:rsid w:val="005D2502"/>
    <w:rsid w:val="005D348D"/>
    <w:rsid w:val="005D42F5"/>
    <w:rsid w:val="005D6128"/>
    <w:rsid w:val="005D78B3"/>
    <w:rsid w:val="005E04B7"/>
    <w:rsid w:val="005E1978"/>
    <w:rsid w:val="005E28A8"/>
    <w:rsid w:val="005E5640"/>
    <w:rsid w:val="005E5CE8"/>
    <w:rsid w:val="005F0BED"/>
    <w:rsid w:val="005F30B2"/>
    <w:rsid w:val="005F3BBE"/>
    <w:rsid w:val="005F3FB1"/>
    <w:rsid w:val="005F4174"/>
    <w:rsid w:val="005F54CC"/>
    <w:rsid w:val="005F75AA"/>
    <w:rsid w:val="00600E2B"/>
    <w:rsid w:val="006039FB"/>
    <w:rsid w:val="00605022"/>
    <w:rsid w:val="006058B7"/>
    <w:rsid w:val="00606871"/>
    <w:rsid w:val="00606F7C"/>
    <w:rsid w:val="00610BCF"/>
    <w:rsid w:val="00610CAE"/>
    <w:rsid w:val="00610FAB"/>
    <w:rsid w:val="0061127B"/>
    <w:rsid w:val="0061208B"/>
    <w:rsid w:val="006121CB"/>
    <w:rsid w:val="0061386B"/>
    <w:rsid w:val="00614739"/>
    <w:rsid w:val="00614C34"/>
    <w:rsid w:val="006154C5"/>
    <w:rsid w:val="00620A84"/>
    <w:rsid w:val="00621D89"/>
    <w:rsid w:val="00622EF0"/>
    <w:rsid w:val="00625E79"/>
    <w:rsid w:val="00627F56"/>
    <w:rsid w:val="006329F2"/>
    <w:rsid w:val="00634448"/>
    <w:rsid w:val="0063741C"/>
    <w:rsid w:val="006402D0"/>
    <w:rsid w:val="0064333F"/>
    <w:rsid w:val="00643E20"/>
    <w:rsid w:val="00646368"/>
    <w:rsid w:val="00646781"/>
    <w:rsid w:val="006468A7"/>
    <w:rsid w:val="00646A71"/>
    <w:rsid w:val="006510FB"/>
    <w:rsid w:val="00651CAB"/>
    <w:rsid w:val="00657658"/>
    <w:rsid w:val="00660FD5"/>
    <w:rsid w:val="00663690"/>
    <w:rsid w:val="006637ED"/>
    <w:rsid w:val="00666359"/>
    <w:rsid w:val="00671FA9"/>
    <w:rsid w:val="00673BE7"/>
    <w:rsid w:val="006746AB"/>
    <w:rsid w:val="00681731"/>
    <w:rsid w:val="006824E7"/>
    <w:rsid w:val="0068770A"/>
    <w:rsid w:val="006903C2"/>
    <w:rsid w:val="00692D78"/>
    <w:rsid w:val="00696121"/>
    <w:rsid w:val="006A3FB3"/>
    <w:rsid w:val="006A4776"/>
    <w:rsid w:val="006A4CA3"/>
    <w:rsid w:val="006A5352"/>
    <w:rsid w:val="006A5CF3"/>
    <w:rsid w:val="006A66DB"/>
    <w:rsid w:val="006A685E"/>
    <w:rsid w:val="006B1759"/>
    <w:rsid w:val="006B604E"/>
    <w:rsid w:val="006B7A98"/>
    <w:rsid w:val="006C1095"/>
    <w:rsid w:val="006C2EF6"/>
    <w:rsid w:val="006C301C"/>
    <w:rsid w:val="006C4E7F"/>
    <w:rsid w:val="006C4ED4"/>
    <w:rsid w:val="006D0018"/>
    <w:rsid w:val="006D2550"/>
    <w:rsid w:val="006D436A"/>
    <w:rsid w:val="006D4DD4"/>
    <w:rsid w:val="006D4FDF"/>
    <w:rsid w:val="006D5A58"/>
    <w:rsid w:val="006D6751"/>
    <w:rsid w:val="006D6945"/>
    <w:rsid w:val="006E069D"/>
    <w:rsid w:val="006E1295"/>
    <w:rsid w:val="006E2D39"/>
    <w:rsid w:val="006E3121"/>
    <w:rsid w:val="006E5209"/>
    <w:rsid w:val="006E5DFF"/>
    <w:rsid w:val="006E5FEF"/>
    <w:rsid w:val="006E77C6"/>
    <w:rsid w:val="006F3517"/>
    <w:rsid w:val="006F48BE"/>
    <w:rsid w:val="006F5CC1"/>
    <w:rsid w:val="006F6D69"/>
    <w:rsid w:val="006F7A8F"/>
    <w:rsid w:val="006F7F13"/>
    <w:rsid w:val="00701907"/>
    <w:rsid w:val="0070364C"/>
    <w:rsid w:val="007052F4"/>
    <w:rsid w:val="007069B5"/>
    <w:rsid w:val="007074A0"/>
    <w:rsid w:val="007110D6"/>
    <w:rsid w:val="00713C1F"/>
    <w:rsid w:val="0071500B"/>
    <w:rsid w:val="00715A6C"/>
    <w:rsid w:val="007163FD"/>
    <w:rsid w:val="00717534"/>
    <w:rsid w:val="00721E24"/>
    <w:rsid w:val="0072461C"/>
    <w:rsid w:val="00726C95"/>
    <w:rsid w:val="00727293"/>
    <w:rsid w:val="0073322D"/>
    <w:rsid w:val="00733A27"/>
    <w:rsid w:val="00733E1A"/>
    <w:rsid w:val="00736837"/>
    <w:rsid w:val="00736B03"/>
    <w:rsid w:val="00737834"/>
    <w:rsid w:val="007402F9"/>
    <w:rsid w:val="007419FD"/>
    <w:rsid w:val="00741DF5"/>
    <w:rsid w:val="00743B4F"/>
    <w:rsid w:val="00744470"/>
    <w:rsid w:val="0075100D"/>
    <w:rsid w:val="00751BA7"/>
    <w:rsid w:val="00751E0E"/>
    <w:rsid w:val="00760B4B"/>
    <w:rsid w:val="0076251B"/>
    <w:rsid w:val="00763FAB"/>
    <w:rsid w:val="007667CC"/>
    <w:rsid w:val="00772B29"/>
    <w:rsid w:val="00776218"/>
    <w:rsid w:val="00784443"/>
    <w:rsid w:val="00786349"/>
    <w:rsid w:val="007919D6"/>
    <w:rsid w:val="00794A70"/>
    <w:rsid w:val="00795A6C"/>
    <w:rsid w:val="00796E6A"/>
    <w:rsid w:val="007A1447"/>
    <w:rsid w:val="007A1D3D"/>
    <w:rsid w:val="007A1E96"/>
    <w:rsid w:val="007A2A46"/>
    <w:rsid w:val="007A7B3B"/>
    <w:rsid w:val="007B214C"/>
    <w:rsid w:val="007B2F3A"/>
    <w:rsid w:val="007B6A5D"/>
    <w:rsid w:val="007B6F26"/>
    <w:rsid w:val="007C2E62"/>
    <w:rsid w:val="007C353C"/>
    <w:rsid w:val="007C3C1D"/>
    <w:rsid w:val="007C4D6F"/>
    <w:rsid w:val="007C5A21"/>
    <w:rsid w:val="007C5ABA"/>
    <w:rsid w:val="007D37A0"/>
    <w:rsid w:val="007D7CF9"/>
    <w:rsid w:val="007E2E5E"/>
    <w:rsid w:val="007E305B"/>
    <w:rsid w:val="007E44A7"/>
    <w:rsid w:val="007E4B94"/>
    <w:rsid w:val="007F1A2F"/>
    <w:rsid w:val="007F37E8"/>
    <w:rsid w:val="007F4141"/>
    <w:rsid w:val="007F77C6"/>
    <w:rsid w:val="00800E0A"/>
    <w:rsid w:val="008010A0"/>
    <w:rsid w:val="00801AD3"/>
    <w:rsid w:val="008025CA"/>
    <w:rsid w:val="00802F9E"/>
    <w:rsid w:val="00804157"/>
    <w:rsid w:val="00805A3A"/>
    <w:rsid w:val="00807B74"/>
    <w:rsid w:val="008106E7"/>
    <w:rsid w:val="00811AB7"/>
    <w:rsid w:val="00813148"/>
    <w:rsid w:val="0081361E"/>
    <w:rsid w:val="0081711F"/>
    <w:rsid w:val="0081720D"/>
    <w:rsid w:val="00817336"/>
    <w:rsid w:val="0082039B"/>
    <w:rsid w:val="00821CC0"/>
    <w:rsid w:val="008222A3"/>
    <w:rsid w:val="00822735"/>
    <w:rsid w:val="00824519"/>
    <w:rsid w:val="00826808"/>
    <w:rsid w:val="00826DBF"/>
    <w:rsid w:val="00827192"/>
    <w:rsid w:val="008300EF"/>
    <w:rsid w:val="00830284"/>
    <w:rsid w:val="008321CE"/>
    <w:rsid w:val="00833BF1"/>
    <w:rsid w:val="008412D0"/>
    <w:rsid w:val="00841B99"/>
    <w:rsid w:val="00844937"/>
    <w:rsid w:val="00844ED3"/>
    <w:rsid w:val="0084500B"/>
    <w:rsid w:val="00846D0E"/>
    <w:rsid w:val="008507E4"/>
    <w:rsid w:val="00851569"/>
    <w:rsid w:val="00852007"/>
    <w:rsid w:val="0085379D"/>
    <w:rsid w:val="00860F7D"/>
    <w:rsid w:val="00861C25"/>
    <w:rsid w:val="00861D4E"/>
    <w:rsid w:val="00862FAA"/>
    <w:rsid w:val="0086687C"/>
    <w:rsid w:val="00866A3F"/>
    <w:rsid w:val="00867230"/>
    <w:rsid w:val="00867DAE"/>
    <w:rsid w:val="00874551"/>
    <w:rsid w:val="008753B8"/>
    <w:rsid w:val="008778DD"/>
    <w:rsid w:val="008817AD"/>
    <w:rsid w:val="00882568"/>
    <w:rsid w:val="00884521"/>
    <w:rsid w:val="008846FB"/>
    <w:rsid w:val="00886A33"/>
    <w:rsid w:val="008918E0"/>
    <w:rsid w:val="0089316C"/>
    <w:rsid w:val="00896755"/>
    <w:rsid w:val="008969EA"/>
    <w:rsid w:val="00897762"/>
    <w:rsid w:val="008A0A5C"/>
    <w:rsid w:val="008A0ADA"/>
    <w:rsid w:val="008A4961"/>
    <w:rsid w:val="008A5CD4"/>
    <w:rsid w:val="008B5E5A"/>
    <w:rsid w:val="008C04AF"/>
    <w:rsid w:val="008C0A89"/>
    <w:rsid w:val="008C16ED"/>
    <w:rsid w:val="008C4B9F"/>
    <w:rsid w:val="008C4D59"/>
    <w:rsid w:val="008C5EF7"/>
    <w:rsid w:val="008C6558"/>
    <w:rsid w:val="008C71ED"/>
    <w:rsid w:val="008D216D"/>
    <w:rsid w:val="008D3407"/>
    <w:rsid w:val="008D3FC9"/>
    <w:rsid w:val="008D64DC"/>
    <w:rsid w:val="008D69FA"/>
    <w:rsid w:val="008D7638"/>
    <w:rsid w:val="008D7917"/>
    <w:rsid w:val="008E1A48"/>
    <w:rsid w:val="008E5CA7"/>
    <w:rsid w:val="008E5CBF"/>
    <w:rsid w:val="008E5FE2"/>
    <w:rsid w:val="008E7092"/>
    <w:rsid w:val="008E73DE"/>
    <w:rsid w:val="008F0747"/>
    <w:rsid w:val="008F0E4D"/>
    <w:rsid w:val="008F4F62"/>
    <w:rsid w:val="008F756A"/>
    <w:rsid w:val="008F7715"/>
    <w:rsid w:val="008F7B2F"/>
    <w:rsid w:val="009020D3"/>
    <w:rsid w:val="00902F96"/>
    <w:rsid w:val="009040E2"/>
    <w:rsid w:val="00907F35"/>
    <w:rsid w:val="0091036F"/>
    <w:rsid w:val="0091085F"/>
    <w:rsid w:val="00910AC6"/>
    <w:rsid w:val="00912BA8"/>
    <w:rsid w:val="00912CEE"/>
    <w:rsid w:val="00912CF8"/>
    <w:rsid w:val="00913DD3"/>
    <w:rsid w:val="00914636"/>
    <w:rsid w:val="009209B2"/>
    <w:rsid w:val="009264E9"/>
    <w:rsid w:val="0092716E"/>
    <w:rsid w:val="00927E45"/>
    <w:rsid w:val="00931738"/>
    <w:rsid w:val="00931DA9"/>
    <w:rsid w:val="009334CC"/>
    <w:rsid w:val="00934044"/>
    <w:rsid w:val="00934822"/>
    <w:rsid w:val="00936552"/>
    <w:rsid w:val="00937BB2"/>
    <w:rsid w:val="00942C78"/>
    <w:rsid w:val="009434A5"/>
    <w:rsid w:val="009473DA"/>
    <w:rsid w:val="00947EDA"/>
    <w:rsid w:val="00951AC2"/>
    <w:rsid w:val="00952BE3"/>
    <w:rsid w:val="00954CEA"/>
    <w:rsid w:val="0095729A"/>
    <w:rsid w:val="009635E6"/>
    <w:rsid w:val="009639EF"/>
    <w:rsid w:val="00965272"/>
    <w:rsid w:val="00966ADA"/>
    <w:rsid w:val="00971DA2"/>
    <w:rsid w:val="009724BB"/>
    <w:rsid w:val="00974F78"/>
    <w:rsid w:val="009769C2"/>
    <w:rsid w:val="0098086C"/>
    <w:rsid w:val="00982344"/>
    <w:rsid w:val="00982BA4"/>
    <w:rsid w:val="00982E71"/>
    <w:rsid w:val="009873F0"/>
    <w:rsid w:val="00987AD1"/>
    <w:rsid w:val="0099033D"/>
    <w:rsid w:val="0099048C"/>
    <w:rsid w:val="0099068B"/>
    <w:rsid w:val="00992C73"/>
    <w:rsid w:val="009932CE"/>
    <w:rsid w:val="0099385C"/>
    <w:rsid w:val="009A347C"/>
    <w:rsid w:val="009A7C18"/>
    <w:rsid w:val="009B031A"/>
    <w:rsid w:val="009B0BBF"/>
    <w:rsid w:val="009B1A09"/>
    <w:rsid w:val="009B1F03"/>
    <w:rsid w:val="009B27BD"/>
    <w:rsid w:val="009B3CE4"/>
    <w:rsid w:val="009B7513"/>
    <w:rsid w:val="009C26B8"/>
    <w:rsid w:val="009C301C"/>
    <w:rsid w:val="009C41CB"/>
    <w:rsid w:val="009C454A"/>
    <w:rsid w:val="009C728A"/>
    <w:rsid w:val="009D045B"/>
    <w:rsid w:val="009D06AA"/>
    <w:rsid w:val="009D1147"/>
    <w:rsid w:val="009D5167"/>
    <w:rsid w:val="009D59A3"/>
    <w:rsid w:val="009D5D4C"/>
    <w:rsid w:val="009D6174"/>
    <w:rsid w:val="009D6939"/>
    <w:rsid w:val="009D77B9"/>
    <w:rsid w:val="009D7953"/>
    <w:rsid w:val="009D7F74"/>
    <w:rsid w:val="009E19E5"/>
    <w:rsid w:val="009E2278"/>
    <w:rsid w:val="009E5C01"/>
    <w:rsid w:val="009E6554"/>
    <w:rsid w:val="009E73F0"/>
    <w:rsid w:val="009F2ED4"/>
    <w:rsid w:val="009F4113"/>
    <w:rsid w:val="009F598A"/>
    <w:rsid w:val="009F7178"/>
    <w:rsid w:val="009F745F"/>
    <w:rsid w:val="009F7A70"/>
    <w:rsid w:val="00A04306"/>
    <w:rsid w:val="00A04A22"/>
    <w:rsid w:val="00A057EA"/>
    <w:rsid w:val="00A11A1A"/>
    <w:rsid w:val="00A13516"/>
    <w:rsid w:val="00A137E6"/>
    <w:rsid w:val="00A1440B"/>
    <w:rsid w:val="00A17C36"/>
    <w:rsid w:val="00A20366"/>
    <w:rsid w:val="00A20475"/>
    <w:rsid w:val="00A22652"/>
    <w:rsid w:val="00A25261"/>
    <w:rsid w:val="00A261AD"/>
    <w:rsid w:val="00A30BB1"/>
    <w:rsid w:val="00A3170F"/>
    <w:rsid w:val="00A33823"/>
    <w:rsid w:val="00A35DF2"/>
    <w:rsid w:val="00A36701"/>
    <w:rsid w:val="00A36ACB"/>
    <w:rsid w:val="00A37550"/>
    <w:rsid w:val="00A37C5B"/>
    <w:rsid w:val="00A40C91"/>
    <w:rsid w:val="00A423C5"/>
    <w:rsid w:val="00A4251F"/>
    <w:rsid w:val="00A46C97"/>
    <w:rsid w:val="00A5106E"/>
    <w:rsid w:val="00A51708"/>
    <w:rsid w:val="00A54E7F"/>
    <w:rsid w:val="00A5622F"/>
    <w:rsid w:val="00A613E2"/>
    <w:rsid w:val="00A617D2"/>
    <w:rsid w:val="00A61842"/>
    <w:rsid w:val="00A6196B"/>
    <w:rsid w:val="00A62A0C"/>
    <w:rsid w:val="00A63B75"/>
    <w:rsid w:val="00A655FA"/>
    <w:rsid w:val="00A729FD"/>
    <w:rsid w:val="00A76576"/>
    <w:rsid w:val="00A76DB1"/>
    <w:rsid w:val="00A80043"/>
    <w:rsid w:val="00A809DE"/>
    <w:rsid w:val="00A8142F"/>
    <w:rsid w:val="00A81E43"/>
    <w:rsid w:val="00A8249A"/>
    <w:rsid w:val="00A8322A"/>
    <w:rsid w:val="00A83571"/>
    <w:rsid w:val="00A842C7"/>
    <w:rsid w:val="00A86F15"/>
    <w:rsid w:val="00A87211"/>
    <w:rsid w:val="00A94513"/>
    <w:rsid w:val="00A94D00"/>
    <w:rsid w:val="00A96D05"/>
    <w:rsid w:val="00AA0454"/>
    <w:rsid w:val="00AA064A"/>
    <w:rsid w:val="00AA2DE5"/>
    <w:rsid w:val="00AA37D7"/>
    <w:rsid w:val="00AA3A7F"/>
    <w:rsid w:val="00AA4E1C"/>
    <w:rsid w:val="00AA7009"/>
    <w:rsid w:val="00AA746C"/>
    <w:rsid w:val="00AB2E4A"/>
    <w:rsid w:val="00AB6E89"/>
    <w:rsid w:val="00AC06D2"/>
    <w:rsid w:val="00AC1B4F"/>
    <w:rsid w:val="00AC3D74"/>
    <w:rsid w:val="00AC5E08"/>
    <w:rsid w:val="00AD0E78"/>
    <w:rsid w:val="00AD1494"/>
    <w:rsid w:val="00AD2505"/>
    <w:rsid w:val="00AD2E87"/>
    <w:rsid w:val="00AD3E11"/>
    <w:rsid w:val="00AD4573"/>
    <w:rsid w:val="00AD4F05"/>
    <w:rsid w:val="00AD7570"/>
    <w:rsid w:val="00AD7FD8"/>
    <w:rsid w:val="00AE041F"/>
    <w:rsid w:val="00AE082F"/>
    <w:rsid w:val="00AE19CD"/>
    <w:rsid w:val="00AE1A2A"/>
    <w:rsid w:val="00AE2753"/>
    <w:rsid w:val="00AE5992"/>
    <w:rsid w:val="00AE5A93"/>
    <w:rsid w:val="00AE5D50"/>
    <w:rsid w:val="00AE6415"/>
    <w:rsid w:val="00AE764D"/>
    <w:rsid w:val="00AF0159"/>
    <w:rsid w:val="00AF0A97"/>
    <w:rsid w:val="00AF68FF"/>
    <w:rsid w:val="00AF6E44"/>
    <w:rsid w:val="00AF6FB4"/>
    <w:rsid w:val="00B00639"/>
    <w:rsid w:val="00B01626"/>
    <w:rsid w:val="00B06686"/>
    <w:rsid w:val="00B06709"/>
    <w:rsid w:val="00B067A9"/>
    <w:rsid w:val="00B147FA"/>
    <w:rsid w:val="00B1601B"/>
    <w:rsid w:val="00B178E4"/>
    <w:rsid w:val="00B235C1"/>
    <w:rsid w:val="00B23CC7"/>
    <w:rsid w:val="00B25256"/>
    <w:rsid w:val="00B2670D"/>
    <w:rsid w:val="00B32C80"/>
    <w:rsid w:val="00B33F03"/>
    <w:rsid w:val="00B375D6"/>
    <w:rsid w:val="00B407F2"/>
    <w:rsid w:val="00B412E6"/>
    <w:rsid w:val="00B42103"/>
    <w:rsid w:val="00B431CB"/>
    <w:rsid w:val="00B43696"/>
    <w:rsid w:val="00B46169"/>
    <w:rsid w:val="00B47060"/>
    <w:rsid w:val="00B51776"/>
    <w:rsid w:val="00B521DA"/>
    <w:rsid w:val="00B535FA"/>
    <w:rsid w:val="00B54129"/>
    <w:rsid w:val="00B54A73"/>
    <w:rsid w:val="00B559C9"/>
    <w:rsid w:val="00B570E3"/>
    <w:rsid w:val="00B5735A"/>
    <w:rsid w:val="00B64675"/>
    <w:rsid w:val="00B6548B"/>
    <w:rsid w:val="00B655D6"/>
    <w:rsid w:val="00B71DFB"/>
    <w:rsid w:val="00B7213E"/>
    <w:rsid w:val="00B7255B"/>
    <w:rsid w:val="00B74F81"/>
    <w:rsid w:val="00B806B8"/>
    <w:rsid w:val="00B8247F"/>
    <w:rsid w:val="00B8383A"/>
    <w:rsid w:val="00B85232"/>
    <w:rsid w:val="00B8531F"/>
    <w:rsid w:val="00B866EC"/>
    <w:rsid w:val="00B94A69"/>
    <w:rsid w:val="00B956B3"/>
    <w:rsid w:val="00B95865"/>
    <w:rsid w:val="00B95AD8"/>
    <w:rsid w:val="00BA18E0"/>
    <w:rsid w:val="00BA1C58"/>
    <w:rsid w:val="00BA6A75"/>
    <w:rsid w:val="00BB1C87"/>
    <w:rsid w:val="00BB2922"/>
    <w:rsid w:val="00BB6B0D"/>
    <w:rsid w:val="00BB6DF1"/>
    <w:rsid w:val="00BC0147"/>
    <w:rsid w:val="00BC0654"/>
    <w:rsid w:val="00BC182F"/>
    <w:rsid w:val="00BC67F4"/>
    <w:rsid w:val="00BD2D88"/>
    <w:rsid w:val="00BD439F"/>
    <w:rsid w:val="00BD4443"/>
    <w:rsid w:val="00BD634D"/>
    <w:rsid w:val="00BD7509"/>
    <w:rsid w:val="00BE016A"/>
    <w:rsid w:val="00BE57F5"/>
    <w:rsid w:val="00BE61DE"/>
    <w:rsid w:val="00BE7052"/>
    <w:rsid w:val="00BE7269"/>
    <w:rsid w:val="00BF461C"/>
    <w:rsid w:val="00BF5C7A"/>
    <w:rsid w:val="00C00692"/>
    <w:rsid w:val="00C020BC"/>
    <w:rsid w:val="00C02308"/>
    <w:rsid w:val="00C03C0B"/>
    <w:rsid w:val="00C059D0"/>
    <w:rsid w:val="00C07C7D"/>
    <w:rsid w:val="00C11B79"/>
    <w:rsid w:val="00C125D0"/>
    <w:rsid w:val="00C169D7"/>
    <w:rsid w:val="00C2016D"/>
    <w:rsid w:val="00C21CEB"/>
    <w:rsid w:val="00C2222C"/>
    <w:rsid w:val="00C2246D"/>
    <w:rsid w:val="00C3119B"/>
    <w:rsid w:val="00C31A5D"/>
    <w:rsid w:val="00C35084"/>
    <w:rsid w:val="00C37E80"/>
    <w:rsid w:val="00C44E78"/>
    <w:rsid w:val="00C4632A"/>
    <w:rsid w:val="00C46987"/>
    <w:rsid w:val="00C47FA1"/>
    <w:rsid w:val="00C51165"/>
    <w:rsid w:val="00C51E9C"/>
    <w:rsid w:val="00C52074"/>
    <w:rsid w:val="00C52091"/>
    <w:rsid w:val="00C54175"/>
    <w:rsid w:val="00C54367"/>
    <w:rsid w:val="00C56BD3"/>
    <w:rsid w:val="00C60747"/>
    <w:rsid w:val="00C62EFC"/>
    <w:rsid w:val="00C634C8"/>
    <w:rsid w:val="00C655BE"/>
    <w:rsid w:val="00C70611"/>
    <w:rsid w:val="00C72B25"/>
    <w:rsid w:val="00C750DF"/>
    <w:rsid w:val="00C75CFA"/>
    <w:rsid w:val="00C77AC6"/>
    <w:rsid w:val="00C77DF8"/>
    <w:rsid w:val="00C77ECD"/>
    <w:rsid w:val="00C83853"/>
    <w:rsid w:val="00C846F8"/>
    <w:rsid w:val="00C848BB"/>
    <w:rsid w:val="00C867F3"/>
    <w:rsid w:val="00C9307E"/>
    <w:rsid w:val="00C97B98"/>
    <w:rsid w:val="00CA07D4"/>
    <w:rsid w:val="00CA2344"/>
    <w:rsid w:val="00CA43CC"/>
    <w:rsid w:val="00CA47D4"/>
    <w:rsid w:val="00CA4FFA"/>
    <w:rsid w:val="00CB194D"/>
    <w:rsid w:val="00CB42AA"/>
    <w:rsid w:val="00CB4D73"/>
    <w:rsid w:val="00CB60D5"/>
    <w:rsid w:val="00CC1BF9"/>
    <w:rsid w:val="00CC1FB2"/>
    <w:rsid w:val="00CC2564"/>
    <w:rsid w:val="00CC2BF6"/>
    <w:rsid w:val="00CC6C01"/>
    <w:rsid w:val="00CD0DF2"/>
    <w:rsid w:val="00CD1485"/>
    <w:rsid w:val="00CD15CA"/>
    <w:rsid w:val="00CD3D0F"/>
    <w:rsid w:val="00CD465B"/>
    <w:rsid w:val="00CD5E4C"/>
    <w:rsid w:val="00CE0625"/>
    <w:rsid w:val="00CE16C8"/>
    <w:rsid w:val="00CE2DE6"/>
    <w:rsid w:val="00CE440C"/>
    <w:rsid w:val="00CE5343"/>
    <w:rsid w:val="00CE692E"/>
    <w:rsid w:val="00CF2C25"/>
    <w:rsid w:val="00CF6659"/>
    <w:rsid w:val="00CF666C"/>
    <w:rsid w:val="00D01892"/>
    <w:rsid w:val="00D02577"/>
    <w:rsid w:val="00D035C3"/>
    <w:rsid w:val="00D06007"/>
    <w:rsid w:val="00D0609E"/>
    <w:rsid w:val="00D0797B"/>
    <w:rsid w:val="00D14584"/>
    <w:rsid w:val="00D155FA"/>
    <w:rsid w:val="00D20C92"/>
    <w:rsid w:val="00D21C41"/>
    <w:rsid w:val="00D25AD3"/>
    <w:rsid w:val="00D3061D"/>
    <w:rsid w:val="00D31981"/>
    <w:rsid w:val="00D3271B"/>
    <w:rsid w:val="00D3626F"/>
    <w:rsid w:val="00D36BA0"/>
    <w:rsid w:val="00D3766E"/>
    <w:rsid w:val="00D4064C"/>
    <w:rsid w:val="00D439EE"/>
    <w:rsid w:val="00D439FF"/>
    <w:rsid w:val="00D44554"/>
    <w:rsid w:val="00D46530"/>
    <w:rsid w:val="00D46ECC"/>
    <w:rsid w:val="00D4746A"/>
    <w:rsid w:val="00D55431"/>
    <w:rsid w:val="00D55DFF"/>
    <w:rsid w:val="00D56464"/>
    <w:rsid w:val="00D56B24"/>
    <w:rsid w:val="00D607A4"/>
    <w:rsid w:val="00D63212"/>
    <w:rsid w:val="00D64FB7"/>
    <w:rsid w:val="00D66ABE"/>
    <w:rsid w:val="00D712E7"/>
    <w:rsid w:val="00D74814"/>
    <w:rsid w:val="00D74979"/>
    <w:rsid w:val="00D7633C"/>
    <w:rsid w:val="00D77385"/>
    <w:rsid w:val="00D81166"/>
    <w:rsid w:val="00D83895"/>
    <w:rsid w:val="00D863AA"/>
    <w:rsid w:val="00D90AAD"/>
    <w:rsid w:val="00D9280B"/>
    <w:rsid w:val="00D93F97"/>
    <w:rsid w:val="00D94ADB"/>
    <w:rsid w:val="00D96B1E"/>
    <w:rsid w:val="00DA04DD"/>
    <w:rsid w:val="00DA0D28"/>
    <w:rsid w:val="00DA5AC6"/>
    <w:rsid w:val="00DA6D60"/>
    <w:rsid w:val="00DB021D"/>
    <w:rsid w:val="00DB3AA6"/>
    <w:rsid w:val="00DB3DAF"/>
    <w:rsid w:val="00DB7A68"/>
    <w:rsid w:val="00DC08C2"/>
    <w:rsid w:val="00DC3382"/>
    <w:rsid w:val="00DC3908"/>
    <w:rsid w:val="00DC3FC8"/>
    <w:rsid w:val="00DD19BE"/>
    <w:rsid w:val="00DD4D94"/>
    <w:rsid w:val="00DD712F"/>
    <w:rsid w:val="00DD76D8"/>
    <w:rsid w:val="00DD7C95"/>
    <w:rsid w:val="00DE199A"/>
    <w:rsid w:val="00DE1D4C"/>
    <w:rsid w:val="00DE6D30"/>
    <w:rsid w:val="00DF25B2"/>
    <w:rsid w:val="00DF2F5D"/>
    <w:rsid w:val="00E01816"/>
    <w:rsid w:val="00E03FED"/>
    <w:rsid w:val="00E04424"/>
    <w:rsid w:val="00E05C89"/>
    <w:rsid w:val="00E11C70"/>
    <w:rsid w:val="00E12E43"/>
    <w:rsid w:val="00E130D1"/>
    <w:rsid w:val="00E13E89"/>
    <w:rsid w:val="00E22AD6"/>
    <w:rsid w:val="00E248A8"/>
    <w:rsid w:val="00E26340"/>
    <w:rsid w:val="00E26664"/>
    <w:rsid w:val="00E26B98"/>
    <w:rsid w:val="00E302DA"/>
    <w:rsid w:val="00E30DF3"/>
    <w:rsid w:val="00E3103A"/>
    <w:rsid w:val="00E329C6"/>
    <w:rsid w:val="00E340E1"/>
    <w:rsid w:val="00E40314"/>
    <w:rsid w:val="00E421EC"/>
    <w:rsid w:val="00E457FC"/>
    <w:rsid w:val="00E46059"/>
    <w:rsid w:val="00E47D69"/>
    <w:rsid w:val="00E506C9"/>
    <w:rsid w:val="00E5149F"/>
    <w:rsid w:val="00E51AAA"/>
    <w:rsid w:val="00E53A60"/>
    <w:rsid w:val="00E54C2D"/>
    <w:rsid w:val="00E5655E"/>
    <w:rsid w:val="00E5744D"/>
    <w:rsid w:val="00E607E2"/>
    <w:rsid w:val="00E64F97"/>
    <w:rsid w:val="00E661D2"/>
    <w:rsid w:val="00E72AB8"/>
    <w:rsid w:val="00E7410E"/>
    <w:rsid w:val="00E76276"/>
    <w:rsid w:val="00E81B72"/>
    <w:rsid w:val="00E835A8"/>
    <w:rsid w:val="00E912A4"/>
    <w:rsid w:val="00E92A92"/>
    <w:rsid w:val="00E971C0"/>
    <w:rsid w:val="00EA0245"/>
    <w:rsid w:val="00EA06BC"/>
    <w:rsid w:val="00EA0BB5"/>
    <w:rsid w:val="00EA236A"/>
    <w:rsid w:val="00EA3B60"/>
    <w:rsid w:val="00EA57B8"/>
    <w:rsid w:val="00EA7E38"/>
    <w:rsid w:val="00EB06D8"/>
    <w:rsid w:val="00EB19C0"/>
    <w:rsid w:val="00EB3F14"/>
    <w:rsid w:val="00EB4D87"/>
    <w:rsid w:val="00EB72E6"/>
    <w:rsid w:val="00EB7DF6"/>
    <w:rsid w:val="00EC23EC"/>
    <w:rsid w:val="00EC3291"/>
    <w:rsid w:val="00EC4820"/>
    <w:rsid w:val="00EC484C"/>
    <w:rsid w:val="00EC4C76"/>
    <w:rsid w:val="00EC5AF4"/>
    <w:rsid w:val="00ED3968"/>
    <w:rsid w:val="00EE046F"/>
    <w:rsid w:val="00EE34E6"/>
    <w:rsid w:val="00EE52BD"/>
    <w:rsid w:val="00EE59A1"/>
    <w:rsid w:val="00EE73A2"/>
    <w:rsid w:val="00EF0BBE"/>
    <w:rsid w:val="00EF1406"/>
    <w:rsid w:val="00EF1C2D"/>
    <w:rsid w:val="00EF3295"/>
    <w:rsid w:val="00EF4124"/>
    <w:rsid w:val="00EF5C86"/>
    <w:rsid w:val="00EF6162"/>
    <w:rsid w:val="00EF6C23"/>
    <w:rsid w:val="00F0054D"/>
    <w:rsid w:val="00F02B71"/>
    <w:rsid w:val="00F0426F"/>
    <w:rsid w:val="00F21C30"/>
    <w:rsid w:val="00F24416"/>
    <w:rsid w:val="00F24C3C"/>
    <w:rsid w:val="00F24D68"/>
    <w:rsid w:val="00F277FA"/>
    <w:rsid w:val="00F306BD"/>
    <w:rsid w:val="00F30966"/>
    <w:rsid w:val="00F312CE"/>
    <w:rsid w:val="00F33D4F"/>
    <w:rsid w:val="00F3655C"/>
    <w:rsid w:val="00F37166"/>
    <w:rsid w:val="00F41C28"/>
    <w:rsid w:val="00F446A3"/>
    <w:rsid w:val="00F44830"/>
    <w:rsid w:val="00F45C4D"/>
    <w:rsid w:val="00F4605E"/>
    <w:rsid w:val="00F46274"/>
    <w:rsid w:val="00F518DA"/>
    <w:rsid w:val="00F5429C"/>
    <w:rsid w:val="00F542C8"/>
    <w:rsid w:val="00F572D7"/>
    <w:rsid w:val="00F6029A"/>
    <w:rsid w:val="00F617A3"/>
    <w:rsid w:val="00F617E3"/>
    <w:rsid w:val="00F636EA"/>
    <w:rsid w:val="00F64E75"/>
    <w:rsid w:val="00F670A4"/>
    <w:rsid w:val="00F705E9"/>
    <w:rsid w:val="00F7274B"/>
    <w:rsid w:val="00F7598C"/>
    <w:rsid w:val="00F77391"/>
    <w:rsid w:val="00F77C52"/>
    <w:rsid w:val="00F81B44"/>
    <w:rsid w:val="00F833D9"/>
    <w:rsid w:val="00F84A8B"/>
    <w:rsid w:val="00F8611F"/>
    <w:rsid w:val="00F87140"/>
    <w:rsid w:val="00F91317"/>
    <w:rsid w:val="00F919AC"/>
    <w:rsid w:val="00F93CBD"/>
    <w:rsid w:val="00F94053"/>
    <w:rsid w:val="00F956AB"/>
    <w:rsid w:val="00F95D7D"/>
    <w:rsid w:val="00F97E3C"/>
    <w:rsid w:val="00FA19A8"/>
    <w:rsid w:val="00FA431D"/>
    <w:rsid w:val="00FB1AC7"/>
    <w:rsid w:val="00FB1FF9"/>
    <w:rsid w:val="00FC185E"/>
    <w:rsid w:val="00FC5505"/>
    <w:rsid w:val="00FD37A3"/>
    <w:rsid w:val="00FD77C9"/>
    <w:rsid w:val="00FE0E15"/>
    <w:rsid w:val="00FE2BF2"/>
    <w:rsid w:val="00FE4F6C"/>
    <w:rsid w:val="00FE64BB"/>
    <w:rsid w:val="00FE6CE0"/>
    <w:rsid w:val="00FF075E"/>
    <w:rsid w:val="00FF0E62"/>
    <w:rsid w:val="00FF2E27"/>
    <w:rsid w:val="00FF3EF8"/>
    <w:rsid w:val="00FF4417"/>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6DEE27"/>
  <w15:docId w15:val="{AF228188-6023-458B-BAEE-9C801E6C3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4DD"/>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BalloonText">
    <w:name w:val="Balloon Text"/>
    <w:basedOn w:val="Normal"/>
    <w:link w:val="BalloonTextChar"/>
    <w:rsid w:val="00614C34"/>
    <w:rPr>
      <w:rFonts w:ascii="Tahoma" w:hAnsi="Tahoma" w:cs="Tahoma"/>
      <w:sz w:val="16"/>
      <w:szCs w:val="16"/>
    </w:rPr>
  </w:style>
  <w:style w:type="character" w:customStyle="1" w:styleId="BalloonTextChar">
    <w:name w:val="Balloon Text Char"/>
    <w:basedOn w:val="DefaultParagraphFont"/>
    <w:link w:val="BalloonText"/>
    <w:rsid w:val="00614C34"/>
    <w:rPr>
      <w:rFonts w:ascii="Tahoma" w:hAnsi="Tahoma" w:cs="Tahoma"/>
      <w:sz w:val="16"/>
      <w:szCs w:val="16"/>
      <w:lang w:bidi="ar-SA"/>
    </w:rPr>
  </w:style>
  <w:style w:type="paragraph" w:styleId="ListParagraph">
    <w:name w:val="List Paragraph"/>
    <w:basedOn w:val="Normal"/>
    <w:link w:val="ListParagraphChar"/>
    <w:uiPriority w:val="34"/>
    <w:qFormat/>
    <w:rsid w:val="009E2278"/>
    <w:pPr>
      <w:ind w:left="720"/>
      <w:contextualSpacing/>
    </w:pPr>
  </w:style>
  <w:style w:type="paragraph" w:customStyle="1" w:styleId="Default">
    <w:name w:val="Default"/>
    <w:qFormat/>
    <w:rsid w:val="00006272"/>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link w:val="ListParagraph"/>
    <w:uiPriority w:val="34"/>
    <w:locked/>
    <w:rsid w:val="00D863AA"/>
    <w:rPr>
      <w:sz w:val="24"/>
      <w:szCs w:val="24"/>
      <w:lang w:bidi="ar-SA"/>
    </w:rPr>
  </w:style>
  <w:style w:type="paragraph" w:styleId="FootnoteText">
    <w:name w:val="footnote text"/>
    <w:basedOn w:val="Normal"/>
    <w:link w:val="FootnoteTextChar"/>
    <w:rsid w:val="00160B3D"/>
    <w:rPr>
      <w:sz w:val="20"/>
      <w:szCs w:val="20"/>
    </w:rPr>
  </w:style>
  <w:style w:type="character" w:customStyle="1" w:styleId="FootnoteTextChar">
    <w:name w:val="Footnote Text Char"/>
    <w:basedOn w:val="DefaultParagraphFont"/>
    <w:link w:val="FootnoteText"/>
    <w:rsid w:val="00160B3D"/>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973760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863248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409813052">
      <w:bodyDiv w:val="1"/>
      <w:marLeft w:val="0"/>
      <w:marRight w:val="0"/>
      <w:marTop w:val="0"/>
      <w:marBottom w:val="0"/>
      <w:divBdr>
        <w:top w:val="none" w:sz="0" w:space="0" w:color="auto"/>
        <w:left w:val="none" w:sz="0" w:space="0" w:color="auto"/>
        <w:bottom w:val="none" w:sz="0" w:space="0" w:color="auto"/>
        <w:right w:val="none" w:sz="0" w:space="0" w:color="auto"/>
      </w:divBdr>
    </w:div>
    <w:div w:id="419378125">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71058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882522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2761822">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2831727">
      <w:bodyDiv w:val="1"/>
      <w:marLeft w:val="0"/>
      <w:marRight w:val="0"/>
      <w:marTop w:val="0"/>
      <w:marBottom w:val="0"/>
      <w:divBdr>
        <w:top w:val="none" w:sz="0" w:space="0" w:color="auto"/>
        <w:left w:val="none" w:sz="0" w:space="0" w:color="auto"/>
        <w:bottom w:val="none" w:sz="0" w:space="0" w:color="auto"/>
        <w:right w:val="none" w:sz="0" w:space="0" w:color="auto"/>
      </w:divBdr>
    </w:div>
    <w:div w:id="1608465700">
      <w:bodyDiv w:val="1"/>
      <w:marLeft w:val="0"/>
      <w:marRight w:val="0"/>
      <w:marTop w:val="0"/>
      <w:marBottom w:val="0"/>
      <w:divBdr>
        <w:top w:val="none" w:sz="0" w:space="0" w:color="auto"/>
        <w:left w:val="none" w:sz="0" w:space="0" w:color="auto"/>
        <w:bottom w:val="none" w:sz="0" w:space="0" w:color="auto"/>
        <w:right w:val="none" w:sz="0" w:space="0" w:color="auto"/>
      </w:divBdr>
    </w:div>
    <w:div w:id="1609435707">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4511112">
      <w:bodyDiv w:val="1"/>
      <w:marLeft w:val="0"/>
      <w:marRight w:val="0"/>
      <w:marTop w:val="0"/>
      <w:marBottom w:val="0"/>
      <w:divBdr>
        <w:top w:val="none" w:sz="0" w:space="0" w:color="auto"/>
        <w:left w:val="none" w:sz="0" w:space="0" w:color="auto"/>
        <w:bottom w:val="none" w:sz="0" w:space="0" w:color="auto"/>
        <w:right w:val="none" w:sz="0" w:space="0" w:color="auto"/>
      </w:divBdr>
    </w:div>
    <w:div w:id="1746487899">
      <w:bodyDiv w:val="1"/>
      <w:marLeft w:val="0"/>
      <w:marRight w:val="0"/>
      <w:marTop w:val="0"/>
      <w:marBottom w:val="0"/>
      <w:divBdr>
        <w:top w:val="none" w:sz="0" w:space="0" w:color="auto"/>
        <w:left w:val="none" w:sz="0" w:space="0" w:color="auto"/>
        <w:bottom w:val="none" w:sz="0" w:space="0" w:color="auto"/>
        <w:right w:val="none" w:sz="0" w:space="0" w:color="auto"/>
      </w:divBdr>
    </w:div>
    <w:div w:id="1759868983">
      <w:bodyDiv w:val="1"/>
      <w:marLeft w:val="0"/>
      <w:marRight w:val="0"/>
      <w:marTop w:val="0"/>
      <w:marBottom w:val="0"/>
      <w:divBdr>
        <w:top w:val="none" w:sz="0" w:space="0" w:color="auto"/>
        <w:left w:val="none" w:sz="0" w:space="0" w:color="auto"/>
        <w:bottom w:val="none" w:sz="0" w:space="0" w:color="auto"/>
        <w:right w:val="none" w:sz="0" w:space="0" w:color="auto"/>
      </w:divBdr>
    </w:div>
    <w:div w:id="1765807289">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bhashri.b@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B3859-3D17-4C60-BDFE-F6A6B9FFC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24</Pages>
  <Words>7959</Words>
  <Characters>45369</Characters>
  <Application>Microsoft Office Word</Application>
  <DocSecurity>8</DocSecurity>
  <Lines>378</Lines>
  <Paragraphs>106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Subhashri Bhowmick {सुभोश्री भौमिक}</cp:lastModifiedBy>
  <cp:revision>163</cp:revision>
  <cp:lastPrinted>2018-08-16T06:25:00Z</cp:lastPrinted>
  <dcterms:created xsi:type="dcterms:W3CDTF">2024-02-22T10:57:00Z</dcterms:created>
  <dcterms:modified xsi:type="dcterms:W3CDTF">2024-09-11T07:56:00Z</dcterms:modified>
  <cp:contentStatus/>
</cp:coreProperties>
</file>